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2D3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Порядок проверки и оценивания итогового сочинения (изложения)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5.1. Общий порядок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5.1.1. Проверка итогового сочинения (изложения) завершается в срок, установленный пунктом 29 Порядка.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5.1.2. Итоговые сочинения (изложения) оцениваются по системе «зачет» или «незачет» по критериям, разработанным </w:t>
      </w:r>
      <w:proofErr w:type="spellStart"/>
      <w:r w:rsidRPr="003B2D34">
        <w:rPr>
          <w:rFonts w:ascii="Times New Roman" w:hAnsi="Times New Roman" w:cs="Times New Roman"/>
          <w:color w:val="000000"/>
          <w:sz w:val="26"/>
          <w:szCs w:val="26"/>
        </w:rPr>
        <w:t>Рособрнадзором</w:t>
      </w:r>
      <w:proofErr w:type="spellEnd"/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 (см. Приложение 9):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5.1.3. Каждое итоговое сочинение (изложение) участников итогового сочинения (изложения) проверяется одним экспертом один раз.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5.1.4. При осуществлении проверки итогового сочинения (изложения) и его оценивании персональные данные участников итогового сочинения (изложения) могут быть доступны экспертам.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5.1.5. К проверке по критериям оценивания, разработанным </w:t>
      </w:r>
      <w:proofErr w:type="spellStart"/>
      <w:r w:rsidRPr="003B2D34">
        <w:rPr>
          <w:rFonts w:ascii="Times New Roman" w:hAnsi="Times New Roman" w:cs="Times New Roman"/>
          <w:color w:val="000000"/>
          <w:sz w:val="26"/>
          <w:szCs w:val="26"/>
        </w:rPr>
        <w:t>Рособрнадзором</w:t>
      </w:r>
      <w:proofErr w:type="spellEnd"/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, допускаются итоговые сочинения (изложения), </w:t>
      </w:r>
      <w:r w:rsidRPr="003B2D3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соответствующие установленным требованиям</w:t>
      </w: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Требование № 1. «Объем итогового сочинения (изложения)»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Требование № 1 к итоговому </w:t>
      </w:r>
      <w:r w:rsidRPr="003B2D3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сочинению</w:t>
      </w: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Рекомендуемое количество слов – от 350.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Максимальное количество слов в итоговом сочинении не устанавливается. Если в итоговом сочинении менее 250 слов (в подсчет включаются все слова, в том числе и служебные), то выставляется «незачет» за невыполнение требования № 1 и «незачет» за работу в целом (такое итоговое сочинение не проверяется по требованию № 2 «Самостоятельность написания итогового сочинения (изложения)» и критериям оценивания).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В клетки по всем требованиям (№ 1 и № 2) и критериям оценивания выставляется «незачет». В поле «Результат проверки сочинения (изложения)» ставится «незачет».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Требование № 1 к итоговому </w:t>
      </w:r>
      <w:r w:rsidRPr="003B2D3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изложению</w:t>
      </w: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Рекомендуемое количество слов – от 200.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Максимальное количество слов в итоговом изложении не устанавливается: участник итогового изложения должен исходить из содержания исходного текста. Если в итоговом изложении менее 150 слов (в подсчет включаются все слова, в том числе и служебные), то выставляется «незачет» за невыполнение требования № 1 и «незачет» за работу в целом (такое итоговое изложение не проверяется по требованию № 2 «Самостоятельность написания итогового сочинения (изложения)» и критериям оценивания).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>В клетки по всем требованиям (№ 1 и № 2) и критериям оценивания выставляется «незачет». В поле «Результат проверки сочинения (изложения)» ставится</w:t>
      </w:r>
      <w:r w:rsidR="00BA1CC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«незачет».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Требование № 2. «Самостоятельность написания итогового сочинения (изложения)»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Требование № 2 к итоговому </w:t>
      </w:r>
      <w:r w:rsidRPr="003B2D3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сочинению</w:t>
      </w: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 xml:space="preserve">Итоговое сочинение выполняется самостоятельно. Не допускается списывание сочинения (фрагментов сочинения) из какого-либо источника или воспроизведение по памяти чужого текста (работа другого участника, текст, опубликованный в бумажном и (или) электронном виде, и др.).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2D34">
        <w:rPr>
          <w:rFonts w:ascii="Times New Roman" w:hAnsi="Times New Roman" w:cs="Times New Roman"/>
          <w:color w:val="000000"/>
          <w:sz w:val="26"/>
          <w:szCs w:val="26"/>
        </w:rPr>
        <w:t>Допускается прямое или косвенное цитирование с обязательной ссылкой на источник (ссылка дается в свободной форме). Объем цитирования не должен превышать объем собственного текста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участника итогового сочинения.</w:t>
      </w:r>
    </w:p>
    <w:p w:rsidR="003B2D34" w:rsidRPr="003B2D34" w:rsidRDefault="003B2D34" w:rsidP="003B2D34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lastRenderedPageBreak/>
        <w:t xml:space="preserve">Если итоговое сочинение признано несамостоятельным, то выставляется «незачет» за невыполнение требования № 2 и «незачет» за работу в целом (такое итоговое сочинение не проверяется по критериям оценивания).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t xml:space="preserve">Выставляется «незачет» за невыполнение требования № 2. В клетки по всем критериям оценивания выставляется «незачет». В поле «Результат проверки сочинения (изложения)» ставится «незачет».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t xml:space="preserve">Требование №2 к итоговому </w:t>
      </w:r>
      <w:r w:rsidRPr="003B2D34">
        <w:rPr>
          <w:rFonts w:ascii="Times New Roman" w:hAnsi="Times New Roman" w:cs="Times New Roman"/>
          <w:b/>
          <w:bCs/>
          <w:sz w:val="26"/>
          <w:szCs w:val="26"/>
        </w:rPr>
        <w:t>изложению</w:t>
      </w:r>
      <w:r w:rsidRPr="003B2D3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t xml:space="preserve">Итоговое изложение выполняется самостоятельно. Не допускается списывание изложения из какого-либо источника (работа другого участника, исходный текст и др.).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t xml:space="preserve">Если итоговое изложение признано несамостоятельным, то выставляется «незачет» за невыполнение требования № 2 и «незачет» за работу в целом (такое изложение не проверяется по критериям оценивания).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t xml:space="preserve">Выставляется «незачет» за невыполнение требования № 2. В клетки по всем критериям оценивания выставляется «незачет». В поле «Результат проверки сочинения (изложения)» ставится «незачет».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t xml:space="preserve">Если сочинение (изложение) не соответствует требованию № 1 и (или) требованию № 2, то выставляется «незачет» за соответствующее требование и «незачет» за всю работу в целом. В клетки по всем критериям оценивания выставляется «незачет». В поле «Результат проверки сочинения (изложения)» ставится «незачет». </w:t>
      </w:r>
    </w:p>
    <w:p w:rsidR="003B2D34" w:rsidRP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t xml:space="preserve">Итоговое сочинение (изложение), соответствующее установленным требованиям, оценивается по критериям. </w:t>
      </w:r>
    </w:p>
    <w:p w:rsidR="003B2D34" w:rsidRDefault="003B2D34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D34">
        <w:rPr>
          <w:rFonts w:ascii="Times New Roman" w:hAnsi="Times New Roman" w:cs="Times New Roman"/>
          <w:sz w:val="26"/>
          <w:szCs w:val="26"/>
        </w:rPr>
        <w:t xml:space="preserve">Критерии оценивания итогового сочинения и изложения образовательными организациями, реализующими образовательные программы среднего общего образования, сближены, что видно из приведенной ниже сопоставительной таблицы: </w:t>
      </w:r>
    </w:p>
    <w:p w:rsidR="00540821" w:rsidRDefault="00540821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0821" w:rsidTr="00540821">
        <w:tc>
          <w:tcPr>
            <w:tcW w:w="4785" w:type="dxa"/>
          </w:tcPr>
          <w:p w:rsidR="00540821" w:rsidRPr="00EF3B6B" w:rsidRDefault="00540821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B6B">
              <w:rPr>
                <w:rFonts w:ascii="Times New Roman" w:hAnsi="Times New Roman" w:cs="Times New Roman"/>
                <w:b/>
                <w:sz w:val="26"/>
                <w:szCs w:val="26"/>
              </w:rPr>
              <w:t>Сочинение</w:t>
            </w:r>
          </w:p>
        </w:tc>
        <w:tc>
          <w:tcPr>
            <w:tcW w:w="4786" w:type="dxa"/>
          </w:tcPr>
          <w:p w:rsidR="00540821" w:rsidRPr="00EF3B6B" w:rsidRDefault="00540821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B6B">
              <w:rPr>
                <w:rFonts w:ascii="Times New Roman" w:hAnsi="Times New Roman" w:cs="Times New Roman"/>
                <w:b/>
                <w:sz w:val="26"/>
                <w:szCs w:val="26"/>
              </w:rPr>
              <w:t>Изложение</w:t>
            </w:r>
          </w:p>
        </w:tc>
      </w:tr>
      <w:tr w:rsidR="00540821" w:rsidTr="00540821">
        <w:tc>
          <w:tcPr>
            <w:tcW w:w="47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56"/>
              <w:gridCol w:w="222"/>
            </w:tblGrid>
            <w:tr w:rsidR="00540821" w:rsidRPr="00540821">
              <w:tblPrEx>
                <w:tblCellMar>
                  <w:top w:w="0" w:type="dxa"/>
                  <w:bottom w:w="0" w:type="dxa"/>
                </w:tblCellMar>
              </w:tblPrEx>
              <w:trPr>
                <w:trHeight w:val="117"/>
              </w:trPr>
              <w:tc>
                <w:tcPr>
                  <w:tcW w:w="0" w:type="auto"/>
                </w:tcPr>
                <w:p w:rsidR="00540821" w:rsidRPr="00540821" w:rsidRDefault="00540821" w:rsidP="00EF3B6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540821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1. Соответствие теме</w:t>
                  </w:r>
                </w:p>
              </w:tc>
              <w:tc>
                <w:tcPr>
                  <w:tcW w:w="0" w:type="auto"/>
                </w:tcPr>
                <w:p w:rsidR="00540821" w:rsidRPr="00540821" w:rsidRDefault="00540821" w:rsidP="00EF3B6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540821" w:rsidRPr="00540821">
              <w:tblPrEx>
                <w:tblCellMar>
                  <w:top w:w="0" w:type="dxa"/>
                  <w:bottom w:w="0" w:type="dxa"/>
                </w:tblCellMar>
              </w:tblPrEx>
              <w:trPr>
                <w:trHeight w:val="289"/>
              </w:trPr>
              <w:tc>
                <w:tcPr>
                  <w:tcW w:w="0" w:type="auto"/>
                </w:tcPr>
                <w:p w:rsidR="00540821" w:rsidRPr="00540821" w:rsidRDefault="00540821" w:rsidP="00EF3B6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</w:tcPr>
                <w:p w:rsidR="00540821" w:rsidRPr="00540821" w:rsidRDefault="00540821" w:rsidP="00EF3B6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540821" w:rsidRPr="00540821">
              <w:tblPrEx>
                <w:tblCellMar>
                  <w:top w:w="0" w:type="dxa"/>
                  <w:bottom w:w="0" w:type="dxa"/>
                </w:tblCellMar>
              </w:tblPrEx>
              <w:trPr>
                <w:trHeight w:val="279"/>
              </w:trPr>
              <w:tc>
                <w:tcPr>
                  <w:tcW w:w="0" w:type="auto"/>
                </w:tcPr>
                <w:p w:rsidR="00540821" w:rsidRPr="00540821" w:rsidRDefault="00540821" w:rsidP="00EF3B6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</w:tcPr>
                <w:p w:rsidR="00540821" w:rsidRPr="00540821" w:rsidRDefault="00540821" w:rsidP="00EF3B6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540821" w:rsidRDefault="00540821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06"/>
            </w:tblGrid>
            <w:tr w:rsidR="00EF3B6B" w:rsidRPr="00EF3B6B">
              <w:tblPrEx>
                <w:tblCellMar>
                  <w:top w:w="0" w:type="dxa"/>
                  <w:bottom w:w="0" w:type="dxa"/>
                </w:tblCellMar>
              </w:tblPrEx>
              <w:trPr>
                <w:trHeight w:val="117"/>
              </w:trPr>
              <w:tc>
                <w:tcPr>
                  <w:tcW w:w="0" w:type="auto"/>
                </w:tcPr>
                <w:p w:rsidR="00EF3B6B" w:rsidRPr="00EF3B6B" w:rsidRDefault="00EF3B6B" w:rsidP="00EF3B6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EF3B6B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1. Содержание изложения</w:t>
                  </w:r>
                </w:p>
              </w:tc>
            </w:tr>
          </w:tbl>
          <w:p w:rsidR="00540821" w:rsidRDefault="00540821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0821" w:rsidTr="00540821">
        <w:tc>
          <w:tcPr>
            <w:tcW w:w="4785" w:type="dxa"/>
          </w:tcPr>
          <w:p w:rsidR="00540821" w:rsidRDefault="00EF3B6B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0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Аргументация. Привлечение литературного материала</w:t>
            </w:r>
          </w:p>
        </w:tc>
        <w:tc>
          <w:tcPr>
            <w:tcW w:w="4786" w:type="dxa"/>
          </w:tcPr>
          <w:p w:rsidR="00540821" w:rsidRDefault="00EF3B6B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0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Логичность изложения</w:t>
            </w:r>
          </w:p>
        </w:tc>
      </w:tr>
      <w:tr w:rsidR="00540821" w:rsidTr="00540821">
        <w:tc>
          <w:tcPr>
            <w:tcW w:w="4785" w:type="dxa"/>
          </w:tcPr>
          <w:p w:rsidR="00540821" w:rsidRDefault="00EF3B6B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0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 Композиция и логика рассуждения</w:t>
            </w:r>
          </w:p>
        </w:tc>
        <w:tc>
          <w:tcPr>
            <w:tcW w:w="4786" w:type="dxa"/>
          </w:tcPr>
          <w:p w:rsidR="00540821" w:rsidRDefault="00EF3B6B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0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 Использование элементов стиля исходного</w:t>
            </w:r>
          </w:p>
        </w:tc>
      </w:tr>
      <w:tr w:rsidR="00EF3B6B" w:rsidTr="003E7727">
        <w:tc>
          <w:tcPr>
            <w:tcW w:w="9571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68"/>
            </w:tblGrid>
            <w:tr w:rsidR="00EF3B6B" w:rsidRPr="00EF3B6B">
              <w:tblPrEx>
                <w:tblCellMar>
                  <w:top w:w="0" w:type="dxa"/>
                  <w:bottom w:w="0" w:type="dxa"/>
                </w:tblCellMar>
              </w:tblPrEx>
              <w:trPr>
                <w:trHeight w:val="117"/>
              </w:trPr>
              <w:tc>
                <w:tcPr>
                  <w:tcW w:w="0" w:type="auto"/>
                </w:tcPr>
                <w:p w:rsidR="00EF3B6B" w:rsidRPr="00EF3B6B" w:rsidRDefault="00EF3B6B" w:rsidP="00EF3B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                                              </w:t>
                  </w:r>
                  <w:r w:rsidRPr="00EF3B6B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4. Качество письменной речи</w:t>
                  </w:r>
                </w:p>
              </w:tc>
            </w:tr>
          </w:tbl>
          <w:p w:rsidR="00EF3B6B" w:rsidRDefault="00EF3B6B" w:rsidP="00EF3B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3B6B" w:rsidTr="00617EAB">
        <w:tc>
          <w:tcPr>
            <w:tcW w:w="9571" w:type="dxa"/>
            <w:gridSpan w:val="2"/>
          </w:tcPr>
          <w:p w:rsidR="00EF3B6B" w:rsidRDefault="00EF3B6B" w:rsidP="00EF3B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B6B">
              <w:rPr>
                <w:rFonts w:ascii="Times New Roman" w:hAnsi="Times New Roman" w:cs="Times New Roman"/>
                <w:sz w:val="26"/>
                <w:szCs w:val="26"/>
              </w:rPr>
              <w:t>5. Грамотность</w:t>
            </w:r>
          </w:p>
        </w:tc>
      </w:tr>
    </w:tbl>
    <w:p w:rsidR="00540821" w:rsidRDefault="00540821" w:rsidP="003B2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F3B6B" w:rsidRPr="00EF3B6B" w:rsidRDefault="00EF3B6B" w:rsidP="00EF3B6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F3B6B">
        <w:rPr>
          <w:rFonts w:ascii="Times New Roman" w:hAnsi="Times New Roman" w:cs="Times New Roman"/>
          <w:sz w:val="26"/>
          <w:szCs w:val="26"/>
        </w:rPr>
        <w:t>Для получения оценки «зачет» необходимо иметь положительный результат по трем критериям (по критериям № 1 и № 2 – в обязательном порядке), а также «зачет» по одному из других критериев.</w:t>
      </w:r>
    </w:p>
    <w:p w:rsidR="00EF3B6B" w:rsidRPr="00EF3B6B" w:rsidRDefault="00EF3B6B" w:rsidP="00EF3B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F3B6B">
        <w:rPr>
          <w:rFonts w:ascii="Times New Roman" w:hAnsi="Times New Roman" w:cs="Times New Roman"/>
          <w:sz w:val="26"/>
          <w:szCs w:val="26"/>
        </w:rPr>
        <w:t>5.1.6. При проведении итогового сочинения (изложения) в устной форме эксперту поступают копии бланков итогового сочинения (изложения) от участников итогового сочинения (изложения) с внесенной в бланк регистрации отметкой «Х» в поле «В устной форме», подтвержденной подписью члена комиссии по проведению итогового сочинения (изложения).</w:t>
      </w:r>
    </w:p>
    <w:p w:rsidR="00EF3B6B" w:rsidRPr="00EF3B6B" w:rsidRDefault="00EF3B6B" w:rsidP="00EF3B6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F3B6B">
        <w:rPr>
          <w:rFonts w:ascii="Times New Roman" w:hAnsi="Times New Roman" w:cs="Times New Roman"/>
          <w:sz w:val="26"/>
          <w:szCs w:val="26"/>
        </w:rPr>
        <w:t xml:space="preserve">В таком случае оценивание итогового сочинения (изложения) указанной категории участников проводится по двум установленным требованиям «Объем </w:t>
      </w:r>
      <w:r w:rsidRPr="00EF3B6B">
        <w:rPr>
          <w:rFonts w:ascii="Times New Roman" w:hAnsi="Times New Roman" w:cs="Times New Roman"/>
          <w:sz w:val="26"/>
          <w:szCs w:val="26"/>
        </w:rPr>
        <w:lastRenderedPageBreak/>
        <w:t>итогового сочинения (изложения)» и «Самостоятельность написания итогового сочинения (изложения)». Итоговое сочинение (изложение), соответствующее установленным требованиям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3B6B">
        <w:rPr>
          <w:rFonts w:ascii="Times New Roman" w:hAnsi="Times New Roman" w:cs="Times New Roman"/>
          <w:sz w:val="26"/>
          <w:szCs w:val="26"/>
        </w:rPr>
        <w:t>оценивается по критериям. Для получения «зачета» за итоговое сочинение (изложение) необходимо получить «зачет» по критериям № 1 и № 2, а также дополнительно «зачет» по одному из критериев № 3 или № 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EF3B6B">
        <w:rPr>
          <w:rFonts w:ascii="Times New Roman" w:hAnsi="Times New Roman" w:cs="Times New Roman"/>
          <w:sz w:val="26"/>
          <w:szCs w:val="26"/>
        </w:rPr>
        <w:t>Итоговое сочинение (изложение) в устной форме по критерию № 5 не проверяется, отметка в соответствующее поле «Критерий 5» не вносится (остается пустым).</w:t>
      </w:r>
    </w:p>
    <w:p w:rsidR="00EF3B6B" w:rsidRDefault="00EF3B6B" w:rsidP="00EF3B6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EF3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0C"/>
    <w:rsid w:val="001E2587"/>
    <w:rsid w:val="003B2D34"/>
    <w:rsid w:val="00540821"/>
    <w:rsid w:val="009F797B"/>
    <w:rsid w:val="00B50976"/>
    <w:rsid w:val="00BA1CCD"/>
    <w:rsid w:val="00BC1C0C"/>
    <w:rsid w:val="00EF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25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A1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25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A1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5</cp:revision>
  <dcterms:created xsi:type="dcterms:W3CDTF">2023-11-07T10:56:00Z</dcterms:created>
  <dcterms:modified xsi:type="dcterms:W3CDTF">2023-11-07T12:00:00Z</dcterms:modified>
</cp:coreProperties>
</file>