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DA5" w:rsidRPr="00D26569" w:rsidRDefault="003773AD" w:rsidP="00DF7DA5">
      <w:pPr>
        <w:autoSpaceDE w:val="0"/>
        <w:autoSpaceDN w:val="0"/>
        <w:adjustRightInd w:val="0"/>
        <w:spacing w:after="0"/>
        <w:ind w:left="4730"/>
        <w:jc w:val="both"/>
        <w:rPr>
          <w:rFonts w:ascii="Times New Roman" w:hAnsi="Times New Roman"/>
          <w:sz w:val="28"/>
          <w:szCs w:val="28"/>
        </w:rPr>
      </w:pPr>
      <w:r w:rsidRPr="00D26569">
        <w:rPr>
          <w:rFonts w:ascii="Times New Roman" w:hAnsi="Times New Roman"/>
          <w:sz w:val="28"/>
          <w:szCs w:val="28"/>
        </w:rPr>
        <w:t>Приложение № 7</w:t>
      </w:r>
    </w:p>
    <w:p w:rsidR="00DF7DA5" w:rsidRPr="00D26569" w:rsidRDefault="00DF7DA5" w:rsidP="00DF7DA5">
      <w:pPr>
        <w:autoSpaceDE w:val="0"/>
        <w:autoSpaceDN w:val="0"/>
        <w:adjustRightInd w:val="0"/>
        <w:spacing w:after="0"/>
        <w:ind w:left="4730"/>
        <w:jc w:val="both"/>
        <w:rPr>
          <w:rFonts w:ascii="Times New Roman" w:hAnsi="Times New Roman"/>
          <w:sz w:val="28"/>
          <w:szCs w:val="28"/>
        </w:rPr>
      </w:pPr>
      <w:r w:rsidRPr="00D26569">
        <w:rPr>
          <w:rFonts w:ascii="Times New Roman" w:hAnsi="Times New Roman"/>
          <w:sz w:val="28"/>
          <w:szCs w:val="28"/>
        </w:rPr>
        <w:t>к приказу отдела образования</w:t>
      </w:r>
    </w:p>
    <w:p w:rsidR="00DF7DA5" w:rsidRPr="00D26569" w:rsidRDefault="00DF7DA5" w:rsidP="00DF7DA5">
      <w:pPr>
        <w:autoSpaceDE w:val="0"/>
        <w:autoSpaceDN w:val="0"/>
        <w:adjustRightInd w:val="0"/>
        <w:spacing w:after="0"/>
        <w:ind w:left="4730"/>
        <w:jc w:val="both"/>
        <w:rPr>
          <w:rFonts w:ascii="Times New Roman" w:hAnsi="Times New Roman"/>
          <w:sz w:val="28"/>
          <w:szCs w:val="28"/>
        </w:rPr>
      </w:pPr>
      <w:r w:rsidRPr="00D26569">
        <w:rPr>
          <w:rFonts w:ascii="Times New Roman" w:hAnsi="Times New Roman"/>
          <w:sz w:val="28"/>
          <w:szCs w:val="28"/>
        </w:rPr>
        <w:t xml:space="preserve">Александровского муниципального округа Ставропольского края </w:t>
      </w:r>
    </w:p>
    <w:p w:rsidR="003953C1" w:rsidRDefault="005239AC" w:rsidP="005239AC">
      <w:pPr>
        <w:autoSpaceDE w:val="0"/>
        <w:autoSpaceDN w:val="0"/>
        <w:adjustRightInd w:val="0"/>
        <w:spacing w:after="0"/>
        <w:ind w:left="4730"/>
        <w:jc w:val="both"/>
        <w:rPr>
          <w:rFonts w:ascii="Times New Roman" w:hAnsi="Times New Roman"/>
          <w:b/>
          <w:sz w:val="28"/>
          <w:szCs w:val="28"/>
        </w:rPr>
      </w:pPr>
      <w:r w:rsidRPr="005239AC">
        <w:rPr>
          <w:rFonts w:ascii="Times New Roman" w:hAnsi="Times New Roman"/>
          <w:sz w:val="28"/>
          <w:szCs w:val="28"/>
        </w:rPr>
        <w:t>от  1</w:t>
      </w:r>
      <w:r w:rsidR="0049564D">
        <w:rPr>
          <w:rFonts w:ascii="Times New Roman" w:hAnsi="Times New Roman"/>
          <w:sz w:val="28"/>
          <w:szCs w:val="28"/>
        </w:rPr>
        <w:t>9</w:t>
      </w:r>
      <w:r w:rsidRPr="005239AC">
        <w:rPr>
          <w:rFonts w:ascii="Times New Roman" w:hAnsi="Times New Roman"/>
          <w:sz w:val="28"/>
          <w:szCs w:val="28"/>
        </w:rPr>
        <w:t xml:space="preserve"> сентября 2024 г. № 38</w:t>
      </w:r>
      <w:r w:rsidR="0049564D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Pr="005239AC">
        <w:rPr>
          <w:rFonts w:ascii="Times New Roman" w:hAnsi="Times New Roman"/>
          <w:sz w:val="28"/>
          <w:szCs w:val="28"/>
        </w:rPr>
        <w:t>-о</w:t>
      </w:r>
    </w:p>
    <w:p w:rsidR="003953C1" w:rsidRDefault="003953C1" w:rsidP="00912FE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3953C1" w:rsidRDefault="003953C1" w:rsidP="00912FE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3953C1" w:rsidRDefault="003953C1" w:rsidP="00912FE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3953C1" w:rsidRDefault="003953C1" w:rsidP="00912FE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5C7BDB" w:rsidRDefault="005C7BDB" w:rsidP="00912FE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:rsidR="00912FE3" w:rsidRPr="00A6595C" w:rsidRDefault="00912FE3" w:rsidP="00912FE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6595C">
        <w:rPr>
          <w:rFonts w:ascii="Times New Roman" w:hAnsi="Times New Roman"/>
          <w:b/>
          <w:sz w:val="28"/>
          <w:szCs w:val="28"/>
        </w:rPr>
        <w:t xml:space="preserve"> оплаты труда педагогических работников</w:t>
      </w:r>
    </w:p>
    <w:p w:rsidR="00912FE3" w:rsidRPr="00A6595C" w:rsidRDefault="00912FE3" w:rsidP="00912F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595C">
        <w:rPr>
          <w:rFonts w:ascii="Times New Roman" w:hAnsi="Times New Roman"/>
          <w:b/>
          <w:sz w:val="28"/>
          <w:szCs w:val="28"/>
        </w:rPr>
        <w:t>муниципального образовательного учреждения дополнительного</w:t>
      </w:r>
    </w:p>
    <w:p w:rsidR="00912FE3" w:rsidRPr="00A6595C" w:rsidRDefault="00912FE3" w:rsidP="00912F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595C">
        <w:rPr>
          <w:rFonts w:ascii="Times New Roman" w:hAnsi="Times New Roman"/>
          <w:b/>
          <w:sz w:val="28"/>
          <w:szCs w:val="28"/>
        </w:rPr>
        <w:t>образования спортивной направленности</w:t>
      </w:r>
    </w:p>
    <w:p w:rsidR="00912FE3" w:rsidRPr="008242A5" w:rsidRDefault="00912FE3" w:rsidP="00912F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912FE3" w:rsidRPr="008242A5" w:rsidRDefault="00912FE3" w:rsidP="00912FE3">
      <w:pPr>
        <w:tabs>
          <w:tab w:val="left" w:pos="567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 xml:space="preserve">Система оплаты труда, установление выплат компенсационного и стимулирующего характера работникам МБУ </w:t>
      </w:r>
      <w:proofErr w:type="gramStart"/>
      <w:r w:rsidRPr="008242A5">
        <w:rPr>
          <w:rFonts w:ascii="Times New Roman" w:hAnsi="Times New Roman"/>
          <w:sz w:val="28"/>
          <w:szCs w:val="28"/>
        </w:rPr>
        <w:t>ДО</w:t>
      </w:r>
      <w:proofErr w:type="gramEnd"/>
      <w:r w:rsidRPr="008242A5">
        <w:rPr>
          <w:rFonts w:ascii="Times New Roman" w:hAnsi="Times New Roman"/>
          <w:sz w:val="28"/>
          <w:szCs w:val="28"/>
        </w:rPr>
        <w:t xml:space="preserve"> "</w:t>
      </w:r>
      <w:proofErr w:type="gramStart"/>
      <w:r w:rsidRPr="008242A5">
        <w:rPr>
          <w:rFonts w:ascii="Times New Roman" w:hAnsi="Times New Roman"/>
          <w:sz w:val="28"/>
          <w:szCs w:val="28"/>
        </w:rPr>
        <w:t>Детско-юношеская</w:t>
      </w:r>
      <w:proofErr w:type="gramEnd"/>
      <w:r w:rsidRPr="008242A5">
        <w:rPr>
          <w:rFonts w:ascii="Times New Roman" w:hAnsi="Times New Roman"/>
          <w:sz w:val="28"/>
          <w:szCs w:val="28"/>
        </w:rPr>
        <w:t xml:space="preserve"> спортивная школа", с.</w:t>
      </w:r>
      <w:r w:rsidR="00D3083D">
        <w:rPr>
          <w:rFonts w:ascii="Times New Roman" w:hAnsi="Times New Roman"/>
          <w:sz w:val="28"/>
          <w:szCs w:val="28"/>
        </w:rPr>
        <w:t xml:space="preserve"> </w:t>
      </w:r>
      <w:r w:rsidRPr="008242A5">
        <w:rPr>
          <w:rFonts w:ascii="Times New Roman" w:hAnsi="Times New Roman"/>
          <w:sz w:val="28"/>
          <w:szCs w:val="28"/>
        </w:rPr>
        <w:t>Александровского (далее - ДЮСШ) регулируется положением об оплате труда работников ДЮСШ в соответствии с трудовым законодательством и в пределах утвержденного фонда оплаты труда на планируемый период.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5.1.</w:t>
      </w:r>
      <w:r w:rsidRPr="008242A5">
        <w:rPr>
          <w:rFonts w:ascii="Times New Roman" w:hAnsi="Times New Roman"/>
          <w:color w:val="000000"/>
          <w:sz w:val="28"/>
          <w:szCs w:val="28"/>
        </w:rPr>
        <w:t xml:space="preserve"> В ДЮСШ учебные группы на этапах углубленного уровня сложности утверждаются отделом образования.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</w:t>
      </w:r>
      <w:r w:rsidRPr="008242A5">
        <w:rPr>
          <w:rFonts w:ascii="Times New Roman" w:hAnsi="Times New Roman"/>
          <w:sz w:val="28"/>
          <w:szCs w:val="28"/>
        </w:rPr>
        <w:t>. Для педагогических работников ДЮСШ, осуществляющих образовательную деятельность в ДЮСШ, устанавливаются следующие нормативы:</w:t>
      </w:r>
    </w:p>
    <w:p w:rsidR="00912FE3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</w:t>
      </w:r>
      <w:r w:rsidRPr="008242A5">
        <w:rPr>
          <w:rFonts w:ascii="Times New Roman" w:hAnsi="Times New Roman"/>
          <w:sz w:val="28"/>
          <w:szCs w:val="28"/>
        </w:rPr>
        <w:t>. Норматив оплаты труда тренеров-преподавателей по спорту в спортивно-оздоровительных группах устанавливается в зависимости от численного состава занимающихся и объема учебно-тренировочной работы:</w:t>
      </w:r>
    </w:p>
    <w:p w:rsidR="005C7BDB" w:rsidRPr="008242A5" w:rsidRDefault="005C7BDB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984"/>
        <w:gridCol w:w="1417"/>
        <w:gridCol w:w="1417"/>
        <w:gridCol w:w="1276"/>
      </w:tblGrid>
      <w:tr w:rsidR="00912FE3" w:rsidRPr="008242A5" w:rsidTr="00ED37A2">
        <w:trPr>
          <w:trHeight w:val="2484"/>
        </w:trPr>
        <w:tc>
          <w:tcPr>
            <w:tcW w:w="709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8242A5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8242A5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552" w:type="dxa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2A5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</w:p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2A5">
              <w:rPr>
                <w:rFonts w:ascii="Times New Roman" w:hAnsi="Times New Roman"/>
                <w:sz w:val="24"/>
                <w:szCs w:val="24"/>
              </w:rPr>
              <w:t>подготовки</w:t>
            </w:r>
          </w:p>
        </w:tc>
        <w:tc>
          <w:tcPr>
            <w:tcW w:w="1984" w:type="dxa"/>
          </w:tcPr>
          <w:p w:rsidR="00912FE3" w:rsidRPr="008242A5" w:rsidRDefault="00912FE3" w:rsidP="00ED37A2">
            <w:pPr>
              <w:pStyle w:val="ConsPlusNormal"/>
              <w:ind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2A5">
              <w:rPr>
                <w:rFonts w:ascii="Times New Roman" w:hAnsi="Times New Roman"/>
                <w:sz w:val="24"/>
                <w:szCs w:val="24"/>
              </w:rPr>
              <w:t>Период обучения (лет)</w:t>
            </w:r>
          </w:p>
        </w:tc>
        <w:tc>
          <w:tcPr>
            <w:tcW w:w="1417" w:type="dxa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2A5">
              <w:rPr>
                <w:rFonts w:ascii="Times New Roman" w:hAnsi="Times New Roman"/>
                <w:sz w:val="24"/>
                <w:szCs w:val="24"/>
              </w:rPr>
              <w:t>Минимальная наполняемость групп (человек)</w:t>
            </w:r>
          </w:p>
        </w:tc>
        <w:tc>
          <w:tcPr>
            <w:tcW w:w="1417" w:type="dxa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2A5">
              <w:rPr>
                <w:rFonts w:ascii="Times New Roman" w:hAnsi="Times New Roman"/>
                <w:sz w:val="24"/>
                <w:szCs w:val="24"/>
              </w:rPr>
              <w:t>Максимальная наполняемость групп (человек)</w:t>
            </w:r>
          </w:p>
        </w:tc>
        <w:tc>
          <w:tcPr>
            <w:tcW w:w="1276" w:type="dxa"/>
          </w:tcPr>
          <w:p w:rsidR="00912FE3" w:rsidRPr="008242A5" w:rsidRDefault="00912FE3" w:rsidP="00ED37A2">
            <w:pPr>
              <w:pStyle w:val="ConsPlusNormal"/>
              <w:ind w:firstLine="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2A5">
              <w:rPr>
                <w:rFonts w:ascii="Times New Roman" w:hAnsi="Times New Roman"/>
                <w:sz w:val="24"/>
                <w:szCs w:val="24"/>
              </w:rPr>
              <w:t>Максимальный объем учебной нагрузки (часов в неделю)</w:t>
            </w:r>
          </w:p>
        </w:tc>
      </w:tr>
      <w:tr w:rsidR="00912FE3" w:rsidRPr="008242A5" w:rsidTr="00ED37A2">
        <w:tc>
          <w:tcPr>
            <w:tcW w:w="709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912FE3" w:rsidRPr="008242A5" w:rsidTr="00ED37A2">
        <w:trPr>
          <w:trHeight w:val="76"/>
        </w:trPr>
        <w:tc>
          <w:tcPr>
            <w:tcW w:w="709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242A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912FE3" w:rsidRPr="008242A5" w:rsidRDefault="00912FE3" w:rsidP="00ED37A2">
            <w:pPr>
              <w:pStyle w:val="ConsPlusNormal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Спортивно-оздоровительный</w:t>
            </w:r>
          </w:p>
        </w:tc>
        <w:tc>
          <w:tcPr>
            <w:tcW w:w="1984" w:type="dxa"/>
          </w:tcPr>
          <w:p w:rsidR="00912FE3" w:rsidRPr="008242A5" w:rsidRDefault="00912FE3" w:rsidP="00ED37A2">
            <w:pPr>
              <w:pStyle w:val="ConsPlusNormal"/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весь период</w:t>
            </w:r>
          </w:p>
        </w:tc>
        <w:tc>
          <w:tcPr>
            <w:tcW w:w="1417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17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5C7BDB" w:rsidRDefault="005C7BDB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>Примечания:</w:t>
      </w:r>
    </w:p>
    <w:p w:rsidR="00912FE3" w:rsidRPr="008242A5" w:rsidRDefault="00912FE3" w:rsidP="00912FE3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lastRenderedPageBreak/>
        <w:t>Виды спорта рекомендуется распределять по группам в следующем порядке: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>а) к первой группе видов спорта относятся все олимпийские виды спорта (дисциплины), кроме игровых видов спорта;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>б) ко второй группе видов спорта относятся олимпийские игровые виды спорта, а также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42A5">
        <w:rPr>
          <w:rFonts w:ascii="Times New Roman" w:hAnsi="Times New Roman"/>
          <w:sz w:val="28"/>
          <w:szCs w:val="28"/>
        </w:rPr>
        <w:t>олимпийские виды спорта, получившие признание Международного олимпийского комитета (имеющие соответствующую классификацию во Всероссийском реестре видов спорта);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>в) к третьей группе видов спорта относятся все другие виды спорта (дисциплины), включенные во Всероссийский реестр видов спорта.</w:t>
      </w:r>
    </w:p>
    <w:p w:rsidR="005C7BDB" w:rsidRDefault="005C7BDB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2FE3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</w:t>
      </w:r>
      <w:r w:rsidRPr="008242A5">
        <w:rPr>
          <w:rFonts w:ascii="Times New Roman" w:hAnsi="Times New Roman"/>
          <w:sz w:val="28"/>
          <w:szCs w:val="28"/>
        </w:rPr>
        <w:t>. Норматив оплаты труда тренеров-преподавателей устанавливается с учетом режима учебно-тренировочной работы:</w:t>
      </w:r>
    </w:p>
    <w:p w:rsidR="005C7BDB" w:rsidRPr="008242A5" w:rsidRDefault="005C7BDB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1275"/>
        <w:gridCol w:w="1843"/>
        <w:gridCol w:w="1985"/>
      </w:tblGrid>
      <w:tr w:rsidR="00912FE3" w:rsidRPr="008242A5" w:rsidTr="00ED37A2">
        <w:trPr>
          <w:trHeight w:val="1100"/>
        </w:trPr>
        <w:tc>
          <w:tcPr>
            <w:tcW w:w="709" w:type="dxa"/>
            <w:tcBorders>
              <w:bottom w:val="single" w:sz="4" w:space="0" w:color="auto"/>
            </w:tcBorders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242A5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8242A5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Этап подготовки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12FE3" w:rsidRPr="008242A5" w:rsidRDefault="00912FE3" w:rsidP="00ED37A2">
            <w:pPr>
              <w:pStyle w:val="ConsPlusNormal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Период обучения (лет)</w:t>
            </w:r>
          </w:p>
        </w:tc>
        <w:tc>
          <w:tcPr>
            <w:tcW w:w="1843" w:type="dxa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Рекомендуемая</w:t>
            </w:r>
          </w:p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наполняемость групп (человек)</w:t>
            </w:r>
          </w:p>
        </w:tc>
        <w:tc>
          <w:tcPr>
            <w:tcW w:w="1985" w:type="dxa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 xml:space="preserve">Максимальный объем учебной нагрузки </w:t>
            </w:r>
          </w:p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(часов в неделю)</w:t>
            </w:r>
          </w:p>
        </w:tc>
      </w:tr>
      <w:tr w:rsidR="00912FE3" w:rsidRPr="008242A5" w:rsidTr="00ED37A2">
        <w:trPr>
          <w:trHeight w:val="442"/>
        </w:trPr>
        <w:tc>
          <w:tcPr>
            <w:tcW w:w="709" w:type="dxa"/>
            <w:tcBorders>
              <w:bottom w:val="single" w:sz="4" w:space="0" w:color="auto"/>
            </w:tcBorders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12FE3" w:rsidRPr="008242A5" w:rsidTr="00ED37A2">
        <w:tc>
          <w:tcPr>
            <w:tcW w:w="709" w:type="dxa"/>
            <w:vMerge w:val="restart"/>
          </w:tcPr>
          <w:p w:rsidR="00912FE3" w:rsidRPr="008242A5" w:rsidRDefault="00912FE3" w:rsidP="00ED37A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vMerge w:val="restart"/>
          </w:tcPr>
          <w:p w:rsidR="00912FE3" w:rsidRPr="008242A5" w:rsidRDefault="00912FE3" w:rsidP="00ED37A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Базовый уровень сложности</w:t>
            </w:r>
          </w:p>
        </w:tc>
        <w:tc>
          <w:tcPr>
            <w:tcW w:w="1275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1 - 2 год</w:t>
            </w:r>
          </w:p>
        </w:tc>
        <w:tc>
          <w:tcPr>
            <w:tcW w:w="1843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не менее 15</w:t>
            </w:r>
          </w:p>
        </w:tc>
        <w:tc>
          <w:tcPr>
            <w:tcW w:w="1985" w:type="dxa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912FE3" w:rsidRPr="008242A5" w:rsidTr="00ED37A2">
        <w:tc>
          <w:tcPr>
            <w:tcW w:w="709" w:type="dxa"/>
            <w:vMerge/>
          </w:tcPr>
          <w:p w:rsidR="00912FE3" w:rsidRPr="008242A5" w:rsidRDefault="00912FE3" w:rsidP="00ED37A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912FE3" w:rsidRPr="008242A5" w:rsidRDefault="00912FE3" w:rsidP="00ED37A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3 - 4 год</w:t>
            </w:r>
          </w:p>
        </w:tc>
        <w:tc>
          <w:tcPr>
            <w:tcW w:w="1843" w:type="dxa"/>
          </w:tcPr>
          <w:p w:rsidR="00912FE3" w:rsidRPr="008242A5" w:rsidRDefault="00912FE3" w:rsidP="00ED37A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не менее 15</w:t>
            </w:r>
          </w:p>
        </w:tc>
        <w:tc>
          <w:tcPr>
            <w:tcW w:w="1985" w:type="dxa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12FE3" w:rsidRPr="008242A5" w:rsidTr="00ED37A2">
        <w:tc>
          <w:tcPr>
            <w:tcW w:w="709" w:type="dxa"/>
            <w:vMerge/>
          </w:tcPr>
          <w:p w:rsidR="00912FE3" w:rsidRPr="008242A5" w:rsidRDefault="00912FE3" w:rsidP="00ED37A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912FE3" w:rsidRPr="008242A5" w:rsidRDefault="00912FE3" w:rsidP="00ED37A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5 - 6 год</w:t>
            </w:r>
          </w:p>
        </w:tc>
        <w:tc>
          <w:tcPr>
            <w:tcW w:w="1843" w:type="dxa"/>
          </w:tcPr>
          <w:p w:rsidR="00912FE3" w:rsidRPr="008242A5" w:rsidRDefault="00912FE3" w:rsidP="00ED37A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не менее 15</w:t>
            </w:r>
          </w:p>
        </w:tc>
        <w:tc>
          <w:tcPr>
            <w:tcW w:w="1985" w:type="dxa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912FE3" w:rsidRPr="008242A5" w:rsidTr="00ED37A2">
        <w:tc>
          <w:tcPr>
            <w:tcW w:w="709" w:type="dxa"/>
            <w:vMerge w:val="restart"/>
          </w:tcPr>
          <w:p w:rsidR="00912FE3" w:rsidRPr="008242A5" w:rsidRDefault="00912FE3" w:rsidP="00ED37A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vMerge w:val="restart"/>
          </w:tcPr>
          <w:p w:rsidR="00912FE3" w:rsidRPr="008242A5" w:rsidRDefault="00912FE3" w:rsidP="00ED37A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Углубленный уровень сложности</w:t>
            </w:r>
          </w:p>
        </w:tc>
        <w:tc>
          <w:tcPr>
            <w:tcW w:w="1275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1 - 2 год</w:t>
            </w:r>
          </w:p>
        </w:tc>
        <w:tc>
          <w:tcPr>
            <w:tcW w:w="1843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не менее 10</w:t>
            </w:r>
          </w:p>
        </w:tc>
        <w:tc>
          <w:tcPr>
            <w:tcW w:w="1985" w:type="dxa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912FE3" w:rsidRPr="008242A5" w:rsidTr="00ED37A2">
        <w:tc>
          <w:tcPr>
            <w:tcW w:w="709" w:type="dxa"/>
            <w:vMerge/>
          </w:tcPr>
          <w:p w:rsidR="00912FE3" w:rsidRPr="008242A5" w:rsidRDefault="00912FE3" w:rsidP="00ED37A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912FE3" w:rsidRPr="008242A5" w:rsidRDefault="00912FE3" w:rsidP="00ED37A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3 - 4 год</w:t>
            </w:r>
          </w:p>
        </w:tc>
        <w:tc>
          <w:tcPr>
            <w:tcW w:w="1843" w:type="dxa"/>
          </w:tcPr>
          <w:p w:rsidR="00912FE3" w:rsidRPr="008242A5" w:rsidRDefault="00912FE3" w:rsidP="00ED37A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не менее 5</w:t>
            </w:r>
          </w:p>
        </w:tc>
        <w:tc>
          <w:tcPr>
            <w:tcW w:w="1985" w:type="dxa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</w:tbl>
    <w:p w:rsidR="00DF7DA5" w:rsidRDefault="00DF7DA5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>Примечания: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>Недельный режим учебно-тренировочной работы является максимальным, устанавливается в зависимости от специфики вида спорта, периода и задач подготовки. Годовой объем учебно-тренировочной работы, предусмотренный указанными режимами работы, начиная с базового уровня сложности, может быть сокращен не более чем на 25 процентов.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>Система оплаты труда в спортивно-оздоровительных группах и на этапе начальной подготовки определяется в зависимости от объема недельной тренировочной работы. При применении нормативов за одного занимающегося оплата труда производится по фактической численности спортсменов в группе в пределах установленного максимального количества.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 xml:space="preserve">Система оплаты труда в тренировочных группах, спортивного совершенствования и высшего спортивного мастерства (оплата по нормативу </w:t>
      </w:r>
      <w:r w:rsidRPr="008242A5">
        <w:rPr>
          <w:rFonts w:ascii="Times New Roman" w:hAnsi="Times New Roman"/>
          <w:sz w:val="28"/>
          <w:szCs w:val="28"/>
        </w:rPr>
        <w:lastRenderedPageBreak/>
        <w:t xml:space="preserve">за каждого  занимающегося)  определяется  ДЮСШ, </w:t>
      </w:r>
      <w:proofErr w:type="gramStart"/>
      <w:r w:rsidRPr="008242A5">
        <w:rPr>
          <w:rFonts w:ascii="Times New Roman" w:hAnsi="Times New Roman"/>
          <w:sz w:val="28"/>
          <w:szCs w:val="28"/>
        </w:rPr>
        <w:t>осуществляющим</w:t>
      </w:r>
      <w:proofErr w:type="gramEnd"/>
      <w:r w:rsidRPr="008242A5">
        <w:rPr>
          <w:rFonts w:ascii="Times New Roman" w:hAnsi="Times New Roman"/>
          <w:sz w:val="28"/>
          <w:szCs w:val="28"/>
        </w:rPr>
        <w:t xml:space="preserve"> спор</w:t>
      </w:r>
      <w:r>
        <w:rPr>
          <w:rFonts w:ascii="Times New Roman" w:hAnsi="Times New Roman"/>
          <w:sz w:val="28"/>
          <w:szCs w:val="28"/>
        </w:rPr>
        <w:t>тив</w:t>
      </w:r>
      <w:r w:rsidRPr="008242A5">
        <w:rPr>
          <w:rFonts w:ascii="Times New Roman" w:hAnsi="Times New Roman"/>
          <w:sz w:val="28"/>
          <w:szCs w:val="28"/>
        </w:rPr>
        <w:t xml:space="preserve">ную подготовку. 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 xml:space="preserve">Количество  ставок  тренера-преподавателя  и  </w:t>
      </w:r>
      <w:proofErr w:type="gramStart"/>
      <w:r w:rsidRPr="008242A5">
        <w:rPr>
          <w:rFonts w:ascii="Times New Roman" w:hAnsi="Times New Roman"/>
          <w:sz w:val="28"/>
          <w:szCs w:val="28"/>
        </w:rPr>
        <w:t>других</w:t>
      </w:r>
      <w:proofErr w:type="gramEnd"/>
      <w:r w:rsidRPr="008242A5">
        <w:rPr>
          <w:rFonts w:ascii="Times New Roman" w:hAnsi="Times New Roman"/>
          <w:sz w:val="28"/>
          <w:szCs w:val="28"/>
        </w:rPr>
        <w:t xml:space="preserve">  необходимых  в соответствии с образовательной программой специалистов определяется количеством групп и годовым объемом учебно-тренировочной нагрузки на все группы.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</w:t>
      </w:r>
      <w:r w:rsidRPr="008242A5">
        <w:rPr>
          <w:rFonts w:ascii="Times New Roman" w:hAnsi="Times New Roman"/>
          <w:sz w:val="28"/>
          <w:szCs w:val="28"/>
        </w:rPr>
        <w:t xml:space="preserve">.Тренерам-преподавателям за подготовку </w:t>
      </w:r>
      <w:proofErr w:type="gramStart"/>
      <w:r w:rsidRPr="008242A5">
        <w:rPr>
          <w:rFonts w:ascii="Times New Roman" w:hAnsi="Times New Roman"/>
          <w:sz w:val="28"/>
          <w:szCs w:val="28"/>
        </w:rPr>
        <w:t>высококвалифицированного спортсмена, обучающегося ДЮСШ размер норматива оплаты в процентах от ставки заработной платы устанавливается</w:t>
      </w:r>
      <w:proofErr w:type="gramEnd"/>
      <w:r w:rsidRPr="008242A5">
        <w:rPr>
          <w:rFonts w:ascii="Times New Roman" w:hAnsi="Times New Roman"/>
          <w:sz w:val="28"/>
          <w:szCs w:val="28"/>
        </w:rPr>
        <w:t xml:space="preserve"> в соответствии с графой 4 </w:t>
      </w:r>
      <w:hyperlink r:id="rId5" w:history="1">
        <w:r w:rsidRPr="008242A5">
          <w:rPr>
            <w:rFonts w:ascii="Times New Roman" w:hAnsi="Times New Roman"/>
            <w:sz w:val="28"/>
            <w:szCs w:val="28"/>
          </w:rPr>
          <w:t xml:space="preserve">таблицы </w:t>
        </w:r>
      </w:hyperlink>
      <w:r w:rsidRPr="008242A5">
        <w:rPr>
          <w:rFonts w:ascii="Times New Roman" w:hAnsi="Times New Roman"/>
          <w:sz w:val="28"/>
          <w:szCs w:val="28"/>
        </w:rPr>
        <w:t>.</w:t>
      </w:r>
    </w:p>
    <w:p w:rsidR="00912FE3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 xml:space="preserve">Специалистам и служащим за обеспечение высококачественного учебно-тренировочного процесса; тренерам-преподавателям за участие в подготовке высококвалифицированного спортсмена, вошедшего в состав сборной команды России или субъекта Российской Федерации и занявшего 1 - 6 место на официальных соревнованиях соответствующего уровня, производятся выплаты стимулирующего характера в размерах, предусмотренных в графах 5 и 6 </w:t>
      </w:r>
      <w:hyperlink r:id="rId6" w:history="1">
        <w:r w:rsidRPr="008242A5">
          <w:rPr>
            <w:rFonts w:ascii="Times New Roman" w:hAnsi="Times New Roman"/>
            <w:sz w:val="28"/>
            <w:szCs w:val="28"/>
          </w:rPr>
          <w:t xml:space="preserve">таблицы </w:t>
        </w:r>
      </w:hyperlink>
      <w:r w:rsidRPr="008242A5">
        <w:rPr>
          <w:rFonts w:ascii="Times New Roman" w:hAnsi="Times New Roman"/>
          <w:sz w:val="28"/>
          <w:szCs w:val="28"/>
        </w:rPr>
        <w:t>.</w:t>
      </w:r>
    </w:p>
    <w:p w:rsidR="00912FE3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3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5"/>
        <w:gridCol w:w="3564"/>
        <w:gridCol w:w="1063"/>
        <w:gridCol w:w="1634"/>
        <w:gridCol w:w="1272"/>
        <w:gridCol w:w="1150"/>
      </w:tblGrid>
      <w:tr w:rsidR="00912FE3" w:rsidRPr="008242A5" w:rsidTr="00ED37A2">
        <w:tc>
          <w:tcPr>
            <w:tcW w:w="685" w:type="dxa"/>
            <w:vMerge w:val="restart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8242A5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8242A5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564" w:type="dxa"/>
            <w:vMerge w:val="restart"/>
          </w:tcPr>
          <w:p w:rsidR="00912FE3" w:rsidRPr="00A6595C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95C">
              <w:rPr>
                <w:rFonts w:ascii="Times New Roman" w:hAnsi="Times New Roman"/>
                <w:sz w:val="24"/>
                <w:szCs w:val="24"/>
              </w:rPr>
              <w:t>Уровень соревнований</w:t>
            </w:r>
          </w:p>
        </w:tc>
        <w:tc>
          <w:tcPr>
            <w:tcW w:w="1063" w:type="dxa"/>
            <w:vMerge w:val="restart"/>
          </w:tcPr>
          <w:p w:rsidR="00912FE3" w:rsidRPr="00A6595C" w:rsidRDefault="00912FE3" w:rsidP="00ED37A2">
            <w:pPr>
              <w:pStyle w:val="ConsPlusNormal"/>
              <w:ind w:firstLine="3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95C">
              <w:rPr>
                <w:rFonts w:ascii="Times New Roman" w:hAnsi="Times New Roman"/>
                <w:sz w:val="24"/>
                <w:szCs w:val="24"/>
              </w:rPr>
              <w:t>Занятое место</w:t>
            </w:r>
          </w:p>
        </w:tc>
        <w:tc>
          <w:tcPr>
            <w:tcW w:w="1634" w:type="dxa"/>
            <w:vMerge w:val="restart"/>
          </w:tcPr>
          <w:p w:rsidR="00912FE3" w:rsidRPr="00A6595C" w:rsidRDefault="00912FE3" w:rsidP="00ED37A2">
            <w:pPr>
              <w:pStyle w:val="ConsPlusNormal"/>
              <w:ind w:firstLine="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95C">
              <w:rPr>
                <w:rFonts w:ascii="Times New Roman" w:hAnsi="Times New Roman"/>
                <w:sz w:val="24"/>
                <w:szCs w:val="24"/>
              </w:rPr>
              <w:t>Размер выплаты в процентах от ставки заработной платы тренера-преподавателя за подготовку одного занимающегося</w:t>
            </w:r>
          </w:p>
        </w:tc>
        <w:tc>
          <w:tcPr>
            <w:tcW w:w="2422" w:type="dxa"/>
            <w:gridSpan w:val="2"/>
          </w:tcPr>
          <w:p w:rsidR="00912FE3" w:rsidRPr="00A6595C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95C">
              <w:rPr>
                <w:rFonts w:ascii="Times New Roman" w:hAnsi="Times New Roman"/>
                <w:sz w:val="24"/>
                <w:szCs w:val="24"/>
              </w:rPr>
              <w:t>Размер выплаты в процентах от ставки заработной платы (должностного оклада)</w:t>
            </w:r>
          </w:p>
        </w:tc>
      </w:tr>
      <w:tr w:rsidR="00912FE3" w:rsidRPr="008242A5" w:rsidTr="00ED37A2">
        <w:tc>
          <w:tcPr>
            <w:tcW w:w="685" w:type="dxa"/>
            <w:vMerge/>
          </w:tcPr>
          <w:p w:rsidR="00912FE3" w:rsidRPr="008242A5" w:rsidRDefault="00912FE3" w:rsidP="00ED37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  <w:vMerge/>
          </w:tcPr>
          <w:p w:rsidR="00912FE3" w:rsidRPr="00A6595C" w:rsidRDefault="00912FE3" w:rsidP="00ED37A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vMerge/>
          </w:tcPr>
          <w:p w:rsidR="00912FE3" w:rsidRPr="00A6595C" w:rsidRDefault="00912FE3" w:rsidP="00ED37A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912FE3" w:rsidRPr="00A6595C" w:rsidRDefault="00912FE3" w:rsidP="00ED37A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912FE3" w:rsidRPr="00A6595C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95C">
              <w:rPr>
                <w:rFonts w:ascii="Times New Roman" w:hAnsi="Times New Roman"/>
                <w:sz w:val="24"/>
                <w:szCs w:val="24"/>
              </w:rPr>
              <w:t xml:space="preserve">постоянный состав </w:t>
            </w:r>
            <w:proofErr w:type="gramStart"/>
            <w:r w:rsidRPr="00A659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150" w:type="dxa"/>
          </w:tcPr>
          <w:p w:rsidR="00912FE3" w:rsidRPr="00A6595C" w:rsidRDefault="00912FE3" w:rsidP="00ED37A2">
            <w:pPr>
              <w:pStyle w:val="ConsPlusNormal"/>
              <w:ind w:firstLine="3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95C">
              <w:rPr>
                <w:rFonts w:ascii="Times New Roman" w:hAnsi="Times New Roman"/>
                <w:sz w:val="24"/>
                <w:szCs w:val="24"/>
              </w:rPr>
              <w:t xml:space="preserve">переменный состав </w:t>
            </w:r>
            <w:proofErr w:type="gramStart"/>
            <w:r w:rsidRPr="00A6595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912FE3" w:rsidRPr="008242A5" w:rsidTr="00ED37A2">
        <w:tc>
          <w:tcPr>
            <w:tcW w:w="685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34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2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50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912FE3" w:rsidRPr="008242A5" w:rsidTr="00ED37A2">
        <w:tc>
          <w:tcPr>
            <w:tcW w:w="685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683" w:type="dxa"/>
            <w:gridSpan w:val="5"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В личных и командных видах спортивных дисциплин</w:t>
            </w:r>
          </w:p>
        </w:tc>
      </w:tr>
      <w:tr w:rsidR="00912FE3" w:rsidRPr="008242A5" w:rsidTr="00ED37A2">
        <w:tc>
          <w:tcPr>
            <w:tcW w:w="685" w:type="dxa"/>
            <w:vMerge w:val="restart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P1090"/>
            <w:bookmarkEnd w:id="1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242A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Чемпионат России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4 - 6</w:t>
            </w:r>
          </w:p>
        </w:tc>
        <w:tc>
          <w:tcPr>
            <w:tcW w:w="1634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до 80</w:t>
            </w:r>
          </w:p>
        </w:tc>
        <w:tc>
          <w:tcPr>
            <w:tcW w:w="1272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50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12FE3" w:rsidRPr="008242A5" w:rsidTr="00ED37A2">
        <w:tc>
          <w:tcPr>
            <w:tcW w:w="685" w:type="dxa"/>
            <w:vMerge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Первенство России (молодежь, юниоры)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1 - 3</w:t>
            </w:r>
          </w:p>
        </w:tc>
        <w:tc>
          <w:tcPr>
            <w:tcW w:w="1634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12FE3" w:rsidRPr="008242A5" w:rsidRDefault="00912FE3" w:rsidP="00ED37A2">
            <w:pPr>
              <w:pStyle w:val="ConsPlusNormal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912FE3" w:rsidRPr="008242A5" w:rsidRDefault="00912FE3" w:rsidP="00ED37A2">
            <w:pPr>
              <w:pStyle w:val="ConsPlusNormal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  <w:vMerge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Первенство России (старшие юноши)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34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12FE3" w:rsidRPr="008242A5" w:rsidRDefault="00912FE3" w:rsidP="00ED37A2">
            <w:pPr>
              <w:pStyle w:val="ConsPlusNormal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912FE3" w:rsidRPr="008242A5" w:rsidRDefault="00912FE3" w:rsidP="00ED37A2">
            <w:pPr>
              <w:pStyle w:val="ConsPlusNormal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  <w:vMerge w:val="restart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242A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Финал спартакиады молодежи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1 - 3</w:t>
            </w:r>
          </w:p>
        </w:tc>
        <w:tc>
          <w:tcPr>
            <w:tcW w:w="1634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до 75</w:t>
            </w:r>
          </w:p>
        </w:tc>
        <w:tc>
          <w:tcPr>
            <w:tcW w:w="1272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50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12FE3" w:rsidRPr="008242A5" w:rsidTr="00ED37A2">
        <w:tc>
          <w:tcPr>
            <w:tcW w:w="685" w:type="dxa"/>
            <w:vMerge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 xml:space="preserve">Финал Спартакиады </w:t>
            </w:r>
            <w:proofErr w:type="gramStart"/>
            <w:r w:rsidRPr="008242A5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34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12FE3" w:rsidRPr="008242A5" w:rsidRDefault="00912FE3" w:rsidP="00ED37A2">
            <w:pPr>
              <w:pStyle w:val="ConsPlusNormal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912FE3" w:rsidRPr="008242A5" w:rsidRDefault="00912FE3" w:rsidP="00ED37A2">
            <w:pPr>
              <w:pStyle w:val="ConsPlusNormal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  <w:vMerge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 xml:space="preserve">Финал всероссийских соревнований среди </w:t>
            </w:r>
            <w:r w:rsidRPr="008242A5">
              <w:rPr>
                <w:rFonts w:ascii="Times New Roman" w:hAnsi="Times New Roman"/>
                <w:sz w:val="28"/>
                <w:szCs w:val="28"/>
              </w:rPr>
              <w:lastRenderedPageBreak/>
              <w:t>спортивных школ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634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12FE3" w:rsidRPr="008242A5" w:rsidRDefault="00912FE3" w:rsidP="00ED37A2">
            <w:pPr>
              <w:pStyle w:val="ConsPlusNormal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912FE3" w:rsidRPr="008242A5" w:rsidRDefault="00912FE3" w:rsidP="00ED37A2">
            <w:pPr>
              <w:pStyle w:val="ConsPlusNormal"/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  <w:vMerge w:val="restart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8242A5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Первенство России (молодежь, юниоры)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4 - 6</w:t>
            </w:r>
          </w:p>
        </w:tc>
        <w:tc>
          <w:tcPr>
            <w:tcW w:w="1634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до 60</w:t>
            </w:r>
          </w:p>
        </w:tc>
        <w:tc>
          <w:tcPr>
            <w:tcW w:w="1272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50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12FE3" w:rsidRPr="008242A5" w:rsidTr="00ED37A2">
        <w:tc>
          <w:tcPr>
            <w:tcW w:w="685" w:type="dxa"/>
            <w:vMerge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Первенство России (старшие юноши)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2 - 3</w:t>
            </w:r>
          </w:p>
        </w:tc>
        <w:tc>
          <w:tcPr>
            <w:tcW w:w="1634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  <w:vMerge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Финал спартакиады молодежи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4 - 6</w:t>
            </w:r>
          </w:p>
        </w:tc>
        <w:tc>
          <w:tcPr>
            <w:tcW w:w="1634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rPr>
          <w:trHeight w:val="1104"/>
        </w:trPr>
        <w:tc>
          <w:tcPr>
            <w:tcW w:w="685" w:type="dxa"/>
            <w:tcBorders>
              <w:bottom w:val="single" w:sz="4" w:space="0" w:color="auto"/>
            </w:tcBorders>
          </w:tcPr>
          <w:p w:rsidR="00912FE3" w:rsidRPr="008242A5" w:rsidRDefault="00912FE3" w:rsidP="00ED37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912FE3" w:rsidRPr="008242A5" w:rsidRDefault="00912FE3" w:rsidP="00ED37A2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Финал Спартакиады обучающихся, всероссийских соревнований среди спортивных школ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912FE3" w:rsidRPr="008242A5" w:rsidRDefault="00912FE3" w:rsidP="00ED37A2">
            <w:pPr>
              <w:pStyle w:val="ConsPlusNormal"/>
              <w:ind w:firstLine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2 - 3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  <w:vMerge w:val="restart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242A5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Первенство России (старшие юноши)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4 - 6</w:t>
            </w:r>
          </w:p>
        </w:tc>
        <w:tc>
          <w:tcPr>
            <w:tcW w:w="1634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1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до 50</w:t>
            </w:r>
          </w:p>
        </w:tc>
        <w:tc>
          <w:tcPr>
            <w:tcW w:w="1272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1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50" w:type="dxa"/>
            <w:vMerge w:val="restart"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  <w:vMerge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Финал Спартакиады обучающихся, всероссийских соревнований среди спортивных школ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4 - 6</w:t>
            </w:r>
          </w:p>
        </w:tc>
        <w:tc>
          <w:tcPr>
            <w:tcW w:w="1634" w:type="dxa"/>
            <w:vMerge/>
          </w:tcPr>
          <w:p w:rsidR="00912FE3" w:rsidRPr="008242A5" w:rsidRDefault="00912FE3" w:rsidP="00ED37A2">
            <w:pPr>
              <w:pStyle w:val="ConsPlusNormal"/>
              <w:ind w:firstLine="1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12FE3" w:rsidRPr="008242A5" w:rsidRDefault="00912FE3" w:rsidP="00ED37A2">
            <w:pPr>
              <w:pStyle w:val="ConsPlusNormal"/>
              <w:ind w:firstLine="1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242A5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Официальные всероссийские соревнования (включенные в Единый календарный план) в составе сборной команды субъекта Российской Федерации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1 - 6</w:t>
            </w:r>
          </w:p>
        </w:tc>
        <w:tc>
          <w:tcPr>
            <w:tcW w:w="1634" w:type="dxa"/>
          </w:tcPr>
          <w:p w:rsidR="00912FE3" w:rsidRPr="008242A5" w:rsidRDefault="00912FE3" w:rsidP="00ED37A2">
            <w:pPr>
              <w:pStyle w:val="ConsPlusNormal"/>
              <w:ind w:firstLine="1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до 50</w:t>
            </w:r>
          </w:p>
        </w:tc>
        <w:tc>
          <w:tcPr>
            <w:tcW w:w="1272" w:type="dxa"/>
          </w:tcPr>
          <w:p w:rsidR="00912FE3" w:rsidRPr="008242A5" w:rsidRDefault="00912FE3" w:rsidP="00ED37A2">
            <w:pPr>
              <w:pStyle w:val="ConsPlusNormal"/>
              <w:ind w:firstLine="1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50" w:type="dxa"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242A5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Чемпионаты и первенства субъектов Российской Федерации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1 - 6</w:t>
            </w:r>
          </w:p>
        </w:tc>
        <w:tc>
          <w:tcPr>
            <w:tcW w:w="1634" w:type="dxa"/>
          </w:tcPr>
          <w:p w:rsidR="00912FE3" w:rsidRPr="008242A5" w:rsidRDefault="00912FE3" w:rsidP="00ED37A2">
            <w:pPr>
              <w:pStyle w:val="ConsPlusNormal"/>
              <w:ind w:firstLine="1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до 50</w:t>
            </w:r>
          </w:p>
        </w:tc>
        <w:tc>
          <w:tcPr>
            <w:tcW w:w="1272" w:type="dxa"/>
          </w:tcPr>
          <w:p w:rsidR="00912FE3" w:rsidRPr="008242A5" w:rsidRDefault="00912FE3" w:rsidP="00ED37A2">
            <w:pPr>
              <w:pStyle w:val="ConsPlusNormal"/>
              <w:ind w:firstLine="1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50" w:type="dxa"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683" w:type="dxa"/>
            <w:gridSpan w:val="5"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В командных игровых видах спорта</w:t>
            </w:r>
          </w:p>
        </w:tc>
      </w:tr>
      <w:tr w:rsidR="00912FE3" w:rsidRPr="008242A5" w:rsidTr="00ED37A2">
        <w:tc>
          <w:tcPr>
            <w:tcW w:w="685" w:type="dxa"/>
            <w:vMerge w:val="restart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8242A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5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За подготовку команды, занявшей: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3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до 75</w:t>
            </w:r>
          </w:p>
        </w:tc>
        <w:tc>
          <w:tcPr>
            <w:tcW w:w="1272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50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12FE3" w:rsidRPr="008242A5" w:rsidTr="00ED37A2">
        <w:tc>
          <w:tcPr>
            <w:tcW w:w="685" w:type="dxa"/>
            <w:vMerge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5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на чемпионате России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1 - 3</w:t>
            </w:r>
          </w:p>
        </w:tc>
        <w:tc>
          <w:tcPr>
            <w:tcW w:w="1634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  <w:vMerge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5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на первенстве России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1 - 2</w:t>
            </w:r>
          </w:p>
        </w:tc>
        <w:tc>
          <w:tcPr>
            <w:tcW w:w="1634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rPr>
          <w:trHeight w:val="563"/>
        </w:trPr>
        <w:tc>
          <w:tcPr>
            <w:tcW w:w="685" w:type="dxa"/>
            <w:vMerge/>
          </w:tcPr>
          <w:p w:rsidR="00912FE3" w:rsidRPr="008242A5" w:rsidRDefault="00912FE3" w:rsidP="00ED37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5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 xml:space="preserve">в финале Спартакиады молодежи 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34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  <w:vMerge/>
          </w:tcPr>
          <w:p w:rsidR="00912FE3" w:rsidRPr="008242A5" w:rsidRDefault="00912FE3" w:rsidP="00ED37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5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спартакиады обучающихся, всероссийских соревнований среди спортивных школ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3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  <w:vMerge w:val="restart"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8242A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5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За подготовку команды, занявшей: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3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до 50</w:t>
            </w:r>
          </w:p>
        </w:tc>
        <w:tc>
          <w:tcPr>
            <w:tcW w:w="1272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50" w:type="dxa"/>
            <w:vMerge w:val="restart"/>
          </w:tcPr>
          <w:p w:rsidR="00912FE3" w:rsidRPr="008242A5" w:rsidRDefault="00912FE3" w:rsidP="00ED37A2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  <w:vMerge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5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на чемпионате России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4 - 6</w:t>
            </w:r>
          </w:p>
        </w:tc>
        <w:tc>
          <w:tcPr>
            <w:tcW w:w="1634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  <w:vMerge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5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на первенстве России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3 - 4</w:t>
            </w:r>
          </w:p>
        </w:tc>
        <w:tc>
          <w:tcPr>
            <w:tcW w:w="1634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3" w:rsidRPr="008242A5" w:rsidTr="00ED37A2">
        <w:tc>
          <w:tcPr>
            <w:tcW w:w="685" w:type="dxa"/>
            <w:vMerge/>
          </w:tcPr>
          <w:p w:rsidR="00912FE3" w:rsidRPr="008242A5" w:rsidRDefault="00912FE3" w:rsidP="00ED37A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</w:tcPr>
          <w:p w:rsidR="00912FE3" w:rsidRPr="008242A5" w:rsidRDefault="00912FE3" w:rsidP="00ED37A2">
            <w:pPr>
              <w:pStyle w:val="ConsPlusNormal"/>
              <w:ind w:firstLine="5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в финале Спартакиады молодежи, Спартакиады обучающихся, всероссийских соревнований среди спортивных школ</w:t>
            </w:r>
          </w:p>
        </w:tc>
        <w:tc>
          <w:tcPr>
            <w:tcW w:w="1063" w:type="dxa"/>
          </w:tcPr>
          <w:p w:rsidR="00912FE3" w:rsidRPr="008242A5" w:rsidRDefault="00912FE3" w:rsidP="00ED37A2">
            <w:pPr>
              <w:pStyle w:val="ConsPlusNormal"/>
              <w:ind w:firstLine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42A5">
              <w:rPr>
                <w:rFonts w:ascii="Times New Roman" w:hAnsi="Times New Roman"/>
                <w:sz w:val="28"/>
                <w:szCs w:val="28"/>
              </w:rPr>
              <w:t>2 - 3</w:t>
            </w:r>
          </w:p>
        </w:tc>
        <w:tc>
          <w:tcPr>
            <w:tcW w:w="1634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912FE3" w:rsidRPr="008242A5" w:rsidRDefault="00912FE3" w:rsidP="00ED37A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C7BDB" w:rsidRDefault="005C7BDB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>Примечания: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 xml:space="preserve">Если в период </w:t>
      </w:r>
      <w:proofErr w:type="gramStart"/>
      <w:r w:rsidRPr="008242A5">
        <w:rPr>
          <w:rFonts w:ascii="Times New Roman" w:hAnsi="Times New Roman"/>
          <w:sz w:val="28"/>
          <w:szCs w:val="28"/>
        </w:rPr>
        <w:t>действия установленного размера норматива оплаты труда тренера-преподавателя</w:t>
      </w:r>
      <w:proofErr w:type="gramEnd"/>
      <w:r w:rsidRPr="008242A5">
        <w:rPr>
          <w:rFonts w:ascii="Times New Roman" w:hAnsi="Times New Roman"/>
          <w:sz w:val="28"/>
          <w:szCs w:val="28"/>
        </w:rPr>
        <w:t xml:space="preserve"> и выплат работникам спортсмен улучшил спортивный результат, рекомендуется размер норматива оплаты труда и выплат соответственно увеличить и установить новое исчисление срока его действия. Если по истечении </w:t>
      </w:r>
      <w:proofErr w:type="gramStart"/>
      <w:r w:rsidRPr="008242A5">
        <w:rPr>
          <w:rFonts w:ascii="Times New Roman" w:hAnsi="Times New Roman"/>
          <w:sz w:val="28"/>
          <w:szCs w:val="28"/>
        </w:rPr>
        <w:t>срока действия установленного норматива оплаты труда</w:t>
      </w:r>
      <w:proofErr w:type="gramEnd"/>
      <w:r w:rsidRPr="008242A5">
        <w:rPr>
          <w:rFonts w:ascii="Times New Roman" w:hAnsi="Times New Roman"/>
          <w:sz w:val="28"/>
          <w:szCs w:val="28"/>
        </w:rPr>
        <w:t xml:space="preserve"> спортсмен не показал указанного в таблице результата, норматив оплаты труда тренера-преподавателя устанавливается в соответствии с этапом подготовки спортсмена.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 xml:space="preserve">Как правило, выплаты к должностным окладам специалистам и служащим за обеспечение высококачественного учебно-тренировочного процесса устанавливаются при условии их непосредственного участия в обеспечении учебно-тренировочного процесса не менее одного года. 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</w:t>
      </w:r>
      <w:r w:rsidRPr="008242A5">
        <w:rPr>
          <w:rFonts w:ascii="Times New Roman" w:hAnsi="Times New Roman"/>
          <w:sz w:val="28"/>
          <w:szCs w:val="28"/>
        </w:rPr>
        <w:t xml:space="preserve"> Рекомендуется устанавливать выплаты стимулирующего характера к  ставкам  заработной  платы  (должностным  окладам) следующим работникам: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 xml:space="preserve">тренерам-преподавателям - молодым специалистам, работающим в ДЮСШ  непосредственно после окончания  высшего учебного заведения с учебной нагрузкой не менее </w:t>
      </w:r>
      <w:r w:rsidR="0085234B">
        <w:rPr>
          <w:rFonts w:ascii="Times New Roman" w:hAnsi="Times New Roman"/>
          <w:sz w:val="28"/>
          <w:szCs w:val="28"/>
        </w:rPr>
        <w:t>трех групп начальной подготовки</w:t>
      </w:r>
      <w:r w:rsidRPr="008242A5">
        <w:rPr>
          <w:rFonts w:ascii="Times New Roman" w:hAnsi="Times New Roman"/>
          <w:sz w:val="28"/>
          <w:szCs w:val="28"/>
        </w:rPr>
        <w:t xml:space="preserve"> - на 50 процентов на протяжении первых трех календарных лет работы;</w:t>
      </w:r>
    </w:p>
    <w:p w:rsidR="00912FE3" w:rsidRPr="008242A5" w:rsidRDefault="00912FE3" w:rsidP="00912FE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242A5">
        <w:rPr>
          <w:rFonts w:ascii="Times New Roman" w:hAnsi="Times New Roman"/>
          <w:sz w:val="28"/>
          <w:szCs w:val="28"/>
        </w:rPr>
        <w:t>тренерам-преподавателям, проводящим занятия по видам спорта, культивируемым среди инвалидов и лиц с ограниченными функциональными воз</w:t>
      </w:r>
      <w:r w:rsidR="0085234B">
        <w:rPr>
          <w:rFonts w:ascii="Times New Roman" w:hAnsi="Times New Roman"/>
          <w:sz w:val="28"/>
          <w:szCs w:val="28"/>
        </w:rPr>
        <w:t>можностями</w:t>
      </w:r>
      <w:r w:rsidRPr="008242A5">
        <w:rPr>
          <w:rFonts w:ascii="Times New Roman" w:hAnsi="Times New Roman"/>
          <w:sz w:val="28"/>
          <w:szCs w:val="28"/>
        </w:rPr>
        <w:t xml:space="preserve"> - на 20 процентов.</w:t>
      </w:r>
    </w:p>
    <w:p w:rsidR="00557DC2" w:rsidRDefault="00557DC2"/>
    <w:sectPr w:rsidR="00557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B9D"/>
    <w:rsid w:val="003773AD"/>
    <w:rsid w:val="003953C1"/>
    <w:rsid w:val="0049564D"/>
    <w:rsid w:val="005239AC"/>
    <w:rsid w:val="00557DC2"/>
    <w:rsid w:val="005A2B9D"/>
    <w:rsid w:val="005C7BDB"/>
    <w:rsid w:val="0085234B"/>
    <w:rsid w:val="00912FE3"/>
    <w:rsid w:val="00AA254F"/>
    <w:rsid w:val="00C225C2"/>
    <w:rsid w:val="00D26569"/>
    <w:rsid w:val="00D3083D"/>
    <w:rsid w:val="00DF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912FE3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95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4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912FE3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95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D8BC0EE90A3B2491C3D7EBCE147137156F8247C7C225436E9DCB60F428D962B4555039103EE083F4D9C2FDBt3J9I" TargetMode="External"/><Relationship Id="rId5" Type="http://schemas.openxmlformats.org/officeDocument/2006/relationships/hyperlink" Target="consultantplus://offline/ref=5D8BC0EE90A3B2491C3D7EBCE147137156F8247C7C225436E9DCB60F428D962B4555039103EE083F4D9C2FDBt3J9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13</cp:revision>
  <cp:lastPrinted>2024-09-18T12:50:00Z</cp:lastPrinted>
  <dcterms:created xsi:type="dcterms:W3CDTF">2024-06-04T07:35:00Z</dcterms:created>
  <dcterms:modified xsi:type="dcterms:W3CDTF">2024-09-18T12:50:00Z</dcterms:modified>
</cp:coreProperties>
</file>