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6298" w:rsidRPr="002C6FF6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  <w:r w:rsidRPr="002C6FF6">
        <w:rPr>
          <w:rFonts w:ascii="Times New Roman" w:hAnsi="Times New Roman" w:cs="Times New Roman"/>
          <w:sz w:val="28"/>
          <w:szCs w:val="28"/>
        </w:rPr>
        <w:t>Приложение 2</w:t>
      </w:r>
    </w:p>
    <w:p w:rsidR="009A6298" w:rsidRPr="002C6FF6" w:rsidRDefault="009A6298" w:rsidP="009A6298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2C6FF6">
        <w:rPr>
          <w:rFonts w:ascii="Times New Roman" w:hAnsi="Times New Roman" w:cs="Times New Roman"/>
          <w:sz w:val="28"/>
          <w:szCs w:val="28"/>
        </w:rPr>
        <w:t>к приказу отдела образования</w:t>
      </w:r>
    </w:p>
    <w:p w:rsidR="009A6298" w:rsidRPr="002C6FF6" w:rsidRDefault="009A6298" w:rsidP="009A6298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2C6FF6">
        <w:rPr>
          <w:rFonts w:ascii="Times New Roman" w:hAnsi="Times New Roman" w:cs="Times New Roman"/>
          <w:sz w:val="28"/>
          <w:szCs w:val="28"/>
        </w:rPr>
        <w:t>администрации Александровского</w:t>
      </w:r>
    </w:p>
    <w:p w:rsidR="009A6298" w:rsidRPr="002C6FF6" w:rsidRDefault="009A6298" w:rsidP="009A6298">
      <w:pPr>
        <w:spacing w:after="0"/>
        <w:ind w:left="4730"/>
        <w:jc w:val="both"/>
        <w:rPr>
          <w:rFonts w:ascii="Times New Roman" w:hAnsi="Times New Roman" w:cs="Times New Roman"/>
          <w:sz w:val="28"/>
          <w:szCs w:val="28"/>
        </w:rPr>
      </w:pPr>
      <w:r w:rsidRPr="002C6FF6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A6298" w:rsidRDefault="00186662" w:rsidP="009A62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="008F7073">
        <w:rPr>
          <w:rFonts w:ascii="Times New Roman" w:hAnsi="Times New Roman" w:cs="Times New Roman"/>
          <w:sz w:val="28"/>
          <w:szCs w:val="28"/>
        </w:rPr>
        <w:t>от 24 сентября 2024 г.  №  3</w:t>
      </w:r>
      <w:bookmarkStart w:id="0" w:name="_GoBack"/>
      <w:bookmarkEnd w:id="0"/>
      <w:r w:rsidR="00641B55" w:rsidRPr="00641B55">
        <w:rPr>
          <w:rFonts w:ascii="Times New Roman" w:hAnsi="Times New Roman" w:cs="Times New Roman"/>
          <w:sz w:val="28"/>
          <w:szCs w:val="28"/>
        </w:rPr>
        <w:t>96-о</w:t>
      </w:r>
    </w:p>
    <w:p w:rsidR="00186662" w:rsidRDefault="00186662" w:rsidP="009A62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6662" w:rsidRDefault="00186662" w:rsidP="009A62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6298" w:rsidRPr="00101067" w:rsidRDefault="009A6298" w:rsidP="009A62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067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9A6298" w:rsidRPr="00101067" w:rsidRDefault="009A6298" w:rsidP="009A629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01067">
        <w:rPr>
          <w:rFonts w:ascii="Times New Roman" w:hAnsi="Times New Roman" w:cs="Times New Roman"/>
          <w:b/>
          <w:sz w:val="28"/>
          <w:szCs w:val="28"/>
        </w:rPr>
        <w:t>отнесения учреждений образования,  МКУ «Центр по обеспечению деятельности муниципальных образовательных учреждений»</w:t>
      </w:r>
      <w:r w:rsidRPr="00101067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  <w:r w:rsidRPr="00101067">
        <w:rPr>
          <w:rFonts w:ascii="Times New Roman" w:hAnsi="Times New Roman" w:cs="Times New Roman"/>
          <w:b/>
          <w:sz w:val="28"/>
          <w:szCs w:val="28"/>
        </w:rPr>
        <w:t>к группам по оплате труда руководителей</w:t>
      </w:r>
    </w:p>
    <w:p w:rsidR="009A6298" w:rsidRPr="00032A3C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6298" w:rsidRPr="00032A3C" w:rsidRDefault="009A6298" w:rsidP="009A629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Муниципальные образовательные организации </w:t>
      </w:r>
      <w:r w:rsidRPr="00032A3C">
        <w:rPr>
          <w:rFonts w:ascii="Times New Roman" w:hAnsi="Times New Roman" w:cs="Times New Roman"/>
          <w:sz w:val="28"/>
          <w:szCs w:val="28"/>
        </w:rPr>
        <w:t>относятся к четырем группам по оплате труда руководителей исходя из показателей, характеризующих масштаб руководства учреждением: численность работников, количество обучающихся (воспитанников), сменность работы учреждения, превышение плановой (проектной) наполняемости и другие показатели, значительно осложняющие работу по руководству учреждением.</w:t>
      </w:r>
    </w:p>
    <w:p w:rsidR="009A6298" w:rsidRPr="00032A3C" w:rsidRDefault="009A6298" w:rsidP="009A6298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 xml:space="preserve">2. </w:t>
      </w:r>
      <w:r w:rsidRPr="00C77DCF">
        <w:rPr>
          <w:rFonts w:ascii="Times New Roman" w:hAnsi="Times New Roman" w:cs="Times New Roman"/>
          <w:sz w:val="28"/>
          <w:szCs w:val="28"/>
        </w:rPr>
        <w:t>Отнесение учреждений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77DCF">
        <w:rPr>
          <w:rFonts w:ascii="Times New Roman" w:hAnsi="Times New Roman" w:cs="Times New Roman"/>
          <w:sz w:val="28"/>
          <w:szCs w:val="28"/>
        </w:rPr>
        <w:t>к одной из 4 групп по оплате труда руководителей производится по сумме баллов после оценки сложности руководства учреждением по следующим показателям:</w:t>
      </w:r>
    </w:p>
    <w:tbl>
      <w:tblPr>
        <w:tblW w:w="9540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400"/>
        <w:gridCol w:w="2565"/>
        <w:gridCol w:w="1035"/>
      </w:tblGrid>
      <w:tr w:rsidR="009A6298" w:rsidRPr="00A66A8D" w:rsidTr="00DA2A18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Условия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баллов  </w:t>
            </w:r>
          </w:p>
        </w:tc>
      </w:tr>
      <w:tr w:rsidR="009A6298" w:rsidRPr="00A66A8D" w:rsidTr="00DA2A1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3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4     </w:t>
            </w:r>
          </w:p>
        </w:tc>
      </w:tr>
      <w:tr w:rsidR="009A6298" w:rsidRPr="00A66A8D" w:rsidTr="00DA2A18">
        <w:trPr>
          <w:cantSplit/>
          <w:trHeight w:val="240"/>
        </w:trPr>
        <w:tc>
          <w:tcPr>
            <w:tcW w:w="95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64512A" w:rsidRDefault="009A6298" w:rsidP="00DA2A1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4512A">
              <w:rPr>
                <w:rFonts w:ascii="Times New Roman" w:hAnsi="Times New Roman" w:cs="Times New Roman"/>
                <w:sz w:val="24"/>
                <w:szCs w:val="24"/>
              </w:rPr>
              <w:t>Образовательные учреждения</w:t>
            </w:r>
            <w:r w:rsidRPr="0064512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A6298" w:rsidRPr="00A66A8D" w:rsidTr="00DA2A18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 (воспитанников)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образовательных учреждениях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(воспитанника)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0,3   </w:t>
            </w:r>
          </w:p>
        </w:tc>
      </w:tr>
      <w:tr w:rsidR="009A6298" w:rsidRPr="00A66A8D" w:rsidTr="00DA2A18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групп в дошкольных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учреждениях      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1 группу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10     </w:t>
            </w:r>
          </w:p>
        </w:tc>
      </w:tr>
      <w:tr w:rsidR="009A6298" w:rsidRPr="00A66A8D" w:rsidTr="00DA2A18">
        <w:trPr>
          <w:cantSplit/>
          <w:trHeight w:val="3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обучающихся в учреждениях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дополнительного образования детей: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298" w:rsidRPr="00A66A8D" w:rsidTr="00DA2A18">
        <w:trPr>
          <w:cantSplit/>
          <w:trHeight w:val="36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в многопрофильных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0,3   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в однопрофильных: </w:t>
            </w:r>
            <w:proofErr w:type="gram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учреждени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дополнительного образования детей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спортивной направленности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(воспитанника)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0,5   </w:t>
            </w:r>
          </w:p>
        </w:tc>
      </w:tr>
      <w:tr w:rsidR="009A6298" w:rsidRPr="00A66A8D" w:rsidTr="00DA2A18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Превышение плановой (проектной)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наполняемости (по классам (группам) или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 количеству обучающихся) в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общеобразовательных учреждениях и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учреждениях начального и среднего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профессионального образования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каждые 50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человек или каждые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 класса (группы)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15     </w:t>
            </w:r>
          </w:p>
        </w:tc>
      </w:tr>
      <w:tr w:rsidR="009A6298" w:rsidRPr="00A66A8D" w:rsidTr="00DA2A18">
        <w:trPr>
          <w:cantSplit/>
          <w:trHeight w:val="96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 в образовательном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учреждении       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 за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каждого работника,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имеющего: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I квалификационную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категорию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0,5   </w:t>
            </w:r>
          </w:p>
        </w:tc>
      </w:tr>
      <w:tr w:rsidR="009A6298" w:rsidRPr="00A66A8D" w:rsidTr="00DA2A18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высшую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квалификационную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категорию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     </w:t>
            </w:r>
          </w:p>
        </w:tc>
      </w:tr>
      <w:tr w:rsidR="009A6298" w:rsidRPr="00A66A8D" w:rsidTr="00DA2A18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ученую степень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1,5   </w:t>
            </w:r>
          </w:p>
        </w:tc>
      </w:tr>
      <w:tr w:rsidR="009A6298" w:rsidRPr="00A66A8D" w:rsidTr="00DA2A1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групп продленного дня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20   </w:t>
            </w:r>
          </w:p>
        </w:tc>
      </w:tr>
      <w:tr w:rsidR="009A6298" w:rsidRPr="00A66A8D" w:rsidTr="00DA2A18">
        <w:trPr>
          <w:cantSplit/>
          <w:trHeight w:val="72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40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Наличие филиалов при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бразовательном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учреждении с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количеством обучающихся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каждое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указанное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структурное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подразделение: до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100 человек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20   </w:t>
            </w:r>
          </w:p>
        </w:tc>
      </w:tr>
      <w:tr w:rsidR="009A6298" w:rsidRPr="00A66A8D" w:rsidTr="00DA2A18">
        <w:trPr>
          <w:cantSplit/>
          <w:trHeight w:val="36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от 100 до 200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человек  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30   </w:t>
            </w:r>
          </w:p>
        </w:tc>
      </w:tr>
      <w:tr w:rsidR="009A6298" w:rsidRPr="00A66A8D" w:rsidTr="00DA2A18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свыше 200 человек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50   </w:t>
            </w:r>
          </w:p>
        </w:tc>
      </w:tr>
      <w:tr w:rsidR="009A6298" w:rsidRPr="00A66A8D" w:rsidTr="00DA2A18">
        <w:trPr>
          <w:cantSplit/>
          <w:trHeight w:val="48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образовательных учреждениях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спортивной направленности (ДЮСШ):  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6298" w:rsidRPr="00A66A8D" w:rsidTr="00DA2A18">
        <w:trPr>
          <w:cantSplit/>
          <w:trHeight w:val="24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спортивно-оздоровительных групп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группу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5      </w:t>
            </w:r>
          </w:p>
        </w:tc>
      </w:tr>
      <w:tr w:rsidR="009A6298" w:rsidRPr="00A66A8D" w:rsidTr="00DA2A18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учебно-тренировочных групп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0,5    </w:t>
            </w:r>
          </w:p>
        </w:tc>
      </w:tr>
      <w:tr w:rsidR="009A6298" w:rsidRPr="00A66A8D" w:rsidTr="00DA2A18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групп спортивного совершенствования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2,5    </w:t>
            </w:r>
          </w:p>
        </w:tc>
      </w:tr>
      <w:tr w:rsidR="009A6298" w:rsidRPr="00A66A8D" w:rsidTr="00DA2A18">
        <w:trPr>
          <w:cantSplit/>
          <w:trHeight w:val="48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групп высшего спортивного мастерства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дополнительно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4,5    </w:t>
            </w:r>
          </w:p>
        </w:tc>
      </w:tr>
      <w:tr w:rsidR="009A6298" w:rsidRPr="00A66A8D" w:rsidTr="00DA2A18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оборудованных и используемых в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образовательном процессе компьютерных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классов (кабинетов)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класс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(кабинет) 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10   </w:t>
            </w:r>
          </w:p>
        </w:tc>
      </w:tr>
      <w:tr w:rsidR="009A6298" w:rsidRPr="00A66A8D" w:rsidTr="00DA2A1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оборудованных и используемых в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образовательном процессе: спортивной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площадки, стадиона, бассейна и других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спортивных сооружений (в зависимости от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их состояния и степени использования)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вид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15   </w:t>
            </w:r>
          </w:p>
        </w:tc>
      </w:tr>
      <w:tr w:rsidR="009A6298" w:rsidRPr="00A66A8D" w:rsidTr="00DA2A18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собственного оборудованного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здравпункта, медицинского кабинета,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оздоровительно-восстановительного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центра, столовой 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15   </w:t>
            </w:r>
          </w:p>
        </w:tc>
      </w:tr>
      <w:tr w:rsidR="009A6298" w:rsidRPr="00A66A8D" w:rsidTr="00DA2A18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Наличие: автотранспортных средств,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сельхозмашин, строительной и другой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самоходной техники на балансе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образовательного учреждения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единицу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3, но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не более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    </w:t>
            </w:r>
          </w:p>
        </w:tc>
      </w:tr>
      <w:tr w:rsidR="009A6298" w:rsidRPr="00A66A8D" w:rsidTr="00DA2A18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учебно-опытных участков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(площадью не менее 0,5 га, а при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орошаемом земледелии - 0,25 га),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парникового хозяйства, подсобного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сельского хозяйства, учебного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хозяйства, теплиц    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вид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50   </w:t>
            </w:r>
          </w:p>
        </w:tc>
      </w:tr>
      <w:tr w:rsidR="009A6298" w:rsidRPr="00A66A8D" w:rsidTr="00DA2A18">
        <w:trPr>
          <w:cantSplit/>
          <w:trHeight w:val="4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собственных: котельной,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очистных и за каждый вид других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сооружений, жилых домов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20   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обучающихся (воспитанников) в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общеобра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зовательных учреждениях,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дошкольных образовательных учреждениях,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посещающих бесплатные секции, кружки,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студии, организованные этими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учреждениями или на их базе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(воспитанника)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0,5    </w:t>
            </w:r>
          </w:p>
        </w:tc>
      </w:tr>
      <w:tr w:rsidR="009A6298" w:rsidRPr="00A66A8D" w:rsidTr="00DA2A1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оборудованных и используемых в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дошкольных образовательных учреждениях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помещений для разных видов активности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(изостудия, театральная студия,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"комната сказок", зимний сад и другое)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вид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15   </w:t>
            </w:r>
          </w:p>
        </w:tc>
      </w:tr>
      <w:tr w:rsidR="009A6298" w:rsidRPr="00A66A8D" w:rsidTr="00DA2A18">
        <w:trPr>
          <w:cantSplit/>
          <w:trHeight w:val="13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в образовательных учреждениях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(классах, группах) общего назначения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обучающихся (воспитанников) со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специальными потребностями, охваченных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квалифицированной коррекцией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физического и психического развития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(кроме специальных (коррекционных)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образовательных учреждений (классов,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групп) и дошкольных образовательных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учреждений (групп) компенсирующего вида</w:t>
            </w:r>
            <w:proofErr w:type="gramEnd"/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обучающегося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(воспитанника)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     </w:t>
            </w:r>
          </w:p>
        </w:tc>
      </w:tr>
      <w:tr w:rsidR="009A6298" w:rsidRPr="00A66A8D" w:rsidTr="00DA2A18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действующих        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учебно-производственных мастерских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мастерскую от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степени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оборудованности</w:t>
            </w:r>
            <w:proofErr w:type="spellEnd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до 10   </w:t>
            </w:r>
          </w:p>
        </w:tc>
      </w:tr>
      <w:tr w:rsidR="009A6298" w:rsidRPr="00A66A8D" w:rsidTr="00DA2A18">
        <w:trPr>
          <w:cantSplit/>
          <w:trHeight w:val="6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в возрасте от 0 до 18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лет, охваченных            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психолого-педагогической и 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медико-социальной</w:t>
            </w:r>
            <w:proofErr w:type="gramEnd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помощью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за каждого ребенка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0,5   </w:t>
            </w:r>
          </w:p>
        </w:tc>
      </w:tr>
      <w:tr w:rsidR="009A6298" w:rsidRPr="00A66A8D" w:rsidTr="00DA2A1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Наличие "Школы для родителей"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10     </w:t>
            </w:r>
          </w:p>
        </w:tc>
      </w:tr>
      <w:tr w:rsidR="009A6298" w:rsidRPr="00A66A8D" w:rsidTr="00DA2A18">
        <w:trPr>
          <w:cantSplit/>
          <w:trHeight w:val="9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Охват семей, воспитывающих детей с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ограниченными возможностями здоровья и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детей-инвалидов, испытывающим трудности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усвоении образовательных программ и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(или) отклонениями в поведении,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консультированием по вопросам их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обучения, воспитания и развития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За каждое выданное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письменном виде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заключение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(рекомендации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специалистов)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2     </w:t>
            </w:r>
          </w:p>
        </w:tc>
      </w:tr>
      <w:tr w:rsidR="009A6298" w:rsidRPr="00A66A8D" w:rsidTr="00DA2A18">
        <w:trPr>
          <w:cantSplit/>
          <w:trHeight w:val="13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Охват учреждений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Александровского района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деятельностью по раннему выявлению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детей с ограниченными возможностями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здоровья и (или) отклонениями в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поведении, комплексному обследованию и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разработке рекомендаций по оказанию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психолого-медико-педагогической помощи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организации их обучения и воспитания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(учреждения здравоохранения, социальной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защиты и образования)          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договор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 учреждениями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20     </w:t>
            </w:r>
          </w:p>
        </w:tc>
      </w:tr>
      <w:tr w:rsidR="009A6298" w:rsidRPr="00A66A8D" w:rsidTr="00DA2A1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в деятельность   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образовательных учреждений   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адресных,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вариативных програ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мм и технологий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сопровождения ребенка и его семьи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карту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ППМС сопровождения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     </w:t>
            </w:r>
          </w:p>
        </w:tc>
      </w:tr>
      <w:tr w:rsidR="009A6298" w:rsidRPr="00A66A8D" w:rsidTr="00DA2A18">
        <w:trPr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Охват услугами по специализированному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психолого-педагогическому сопровождению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детей "группы риска", их семьей 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семью,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зарег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стрированную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социальном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паспорте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учреждения     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2     </w:t>
            </w:r>
          </w:p>
        </w:tc>
      </w:tr>
      <w:tr w:rsidR="009A6298" w:rsidRPr="00A66A8D" w:rsidTr="00DA2A18">
        <w:trPr>
          <w:cantSplit/>
          <w:trHeight w:val="4198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26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Разработка предложений, подготовка отчетов и проектов изменений для федеральных и краевых целевых программ: "Пожарная безопасность Ставропольского края на период до 2013-2017года», «Проведение противоаварийных мероприятий в зданиях государственных и муниципальных общеобразовательных учреждений», «Проведение капитального ремонта зданий муниципальных и государственных образовательных учреждений в рамках модернизации муниципальных систем общего образования», «Ставрополье-антитеррор на 2012-2014 годы»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программу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10, но не более 60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27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Обеспечение своевременной подготовки  муниципальных образовательных учреждений к новому учебному году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учреждение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0,1,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50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28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Подготовка итогового доклада о готовности образовательных учреждений района к новому учебному году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учреждение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0,1,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30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29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Подготовка муниципальных образовательных учреждений района к отопительному сезону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учреждение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Default="009A6298" w:rsidP="00DA2A18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0,1, </w:t>
            </w:r>
          </w:p>
          <w:p w:rsidR="009A6298" w:rsidRPr="003B100B" w:rsidRDefault="009A6298" w:rsidP="00DA2A18">
            <w:pPr>
              <w:autoSpaceDE w:val="0"/>
              <w:spacing w:after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 20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30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24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состояния комплексной безопасности муниципальных образовательных учреждений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24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учреждение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0,1,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30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  <w:spacing w:after="240"/>
            </w:pPr>
            <w:r>
              <w:lastRenderedPageBreak/>
              <w:t>31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Обеспечение 100% освоения бюджетных средств по федеральным и краевым целевым программам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программу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10,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50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32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мероприятий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эффективност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использования бюджетных средств на объектах образования района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каждый объект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0,5,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70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33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Проверка достоверности определения сметной стоимости объектов при проведении капитального ремонта и противопожарных мероприятий муниципальных учреждений образования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смету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0,3 до 60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34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Осуществление учета наличия, технического состояния, потребности образовательных учреждений района в автотранспорте, оформление заявок и технических заданий на приобретение автотранспорта муниципальными учреждениями образования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заявку, техническое задание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0,1 до 15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35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Подготовка документации в комитет имущественных отношений для списания основных сре</w:t>
            </w:r>
            <w:proofErr w:type="gramStart"/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дств с  б</w:t>
            </w:r>
            <w:proofErr w:type="gramEnd"/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алансов муниципальных образовательных учреждений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объект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0,1 до 15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36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натуральных лимитов потребления топливно-энергетических и питьевых ресурсов в муниципальных образовательных учреждениях, отделе образования и </w:t>
            </w:r>
            <w:proofErr w:type="gramStart"/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их исполнением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учреждение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,1 до 20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37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обеспечению экономии расходов на коммунальные услуги, снижение потребления топливно-энергетических ресурсов и питьевой воды муниципальными учреждениями образования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каждое мероприятие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0,1 до 20</w:t>
            </w:r>
          </w:p>
        </w:tc>
      </w:tr>
      <w:tr w:rsidR="009A6298" w:rsidRPr="00A66A8D" w:rsidTr="00DA2A18">
        <w:trPr>
          <w:cantSplit/>
          <w:trHeight w:val="68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38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Сохранение и улучшение материально-технической базы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10,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30</w:t>
            </w:r>
          </w:p>
        </w:tc>
      </w:tr>
      <w:tr w:rsidR="009A6298" w:rsidRPr="00A66A8D" w:rsidTr="00DA2A18">
        <w:trPr>
          <w:cantSplit/>
          <w:trHeight w:val="70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39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работы по материально- техническому обслуживанию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учреждения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единицу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10,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20</w:t>
            </w:r>
          </w:p>
        </w:tc>
      </w:tr>
      <w:tr w:rsidR="009A6298" w:rsidRPr="00A66A8D" w:rsidTr="00DA2A18">
        <w:trPr>
          <w:cantSplit/>
          <w:trHeight w:val="68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40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Наличие автотранспортных средств на балансе учреждения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за каждую единицу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3, </w:t>
            </w:r>
            <w:r w:rsidRPr="003B100B">
              <w:rPr>
                <w:rFonts w:ascii="Times New Roman" w:hAnsi="Times New Roman" w:cs="Times New Roman"/>
                <w:sz w:val="20"/>
                <w:szCs w:val="20"/>
              </w:rPr>
              <w:t>но не более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9A6298" w:rsidRPr="00A66A8D" w:rsidTr="00DA2A18">
        <w:trPr>
          <w:cantSplit/>
          <w:trHeight w:val="68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41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Количество работников в Учреждении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каждого работника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за каждого работника, имеющего среднее или высшее профессиональное образование  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1 балл дополнительно</w:t>
            </w:r>
          </w:p>
        </w:tc>
      </w:tr>
      <w:tr w:rsidR="009A6298" w:rsidRPr="00CD3616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42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Обеспечение условий в Учреждении для выполнения:</w:t>
            </w:r>
          </w:p>
          <w:p w:rsidR="009A6298" w:rsidRPr="00A66A8D" w:rsidRDefault="009A6298" w:rsidP="009A6298">
            <w:pPr>
              <w:widowControl w:val="0"/>
              <w:numPr>
                <w:ilvl w:val="1"/>
                <w:numId w:val="1"/>
              </w:numPr>
              <w:suppressAutoHyphens/>
              <w:autoSpaceDE w:val="0"/>
              <w:spacing w:after="0" w:line="240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пожарной безопасности 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9A6298" w:rsidRPr="00A66A8D" w:rsidRDefault="009A6298" w:rsidP="00DA2A18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6298" w:rsidRPr="00A66A8D" w:rsidRDefault="009A6298" w:rsidP="00DA2A18">
            <w:pPr>
              <w:autoSpaceDE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требований охраны труда </w:t>
            </w:r>
          </w:p>
          <w:p w:rsidR="009A6298" w:rsidRPr="00A66A8D" w:rsidRDefault="009A6298" w:rsidP="00DA2A18">
            <w:pPr>
              <w:autoSpaceDE w:val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</w:t>
            </w:r>
          </w:p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за каждый акт,       предписание                   </w:t>
            </w:r>
          </w:p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CD3616" w:rsidRDefault="009A6298" w:rsidP="00DA2A18">
            <w:pPr>
              <w:pStyle w:val="a3"/>
              <w:jc w:val="both"/>
              <w:rPr>
                <w:sz w:val="20"/>
                <w:szCs w:val="20"/>
              </w:rPr>
            </w:pPr>
          </w:p>
          <w:p w:rsidR="009A6298" w:rsidRPr="00CD3616" w:rsidRDefault="009A6298" w:rsidP="00DA2A18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3616">
              <w:rPr>
                <w:rFonts w:ascii="Times New Roman" w:hAnsi="Times New Roman" w:cs="Times New Roman"/>
                <w:sz w:val="20"/>
                <w:szCs w:val="20"/>
              </w:rPr>
              <w:t>при наличии 0</w:t>
            </w:r>
          </w:p>
          <w:p w:rsidR="009A6298" w:rsidRPr="00CD3616" w:rsidRDefault="009A6298" w:rsidP="00DA2A18">
            <w:pPr>
              <w:pStyle w:val="a3"/>
              <w:jc w:val="both"/>
              <w:rPr>
                <w:sz w:val="20"/>
                <w:szCs w:val="20"/>
              </w:rPr>
            </w:pPr>
            <w:r w:rsidRPr="00CD3616">
              <w:rPr>
                <w:sz w:val="20"/>
                <w:szCs w:val="20"/>
              </w:rPr>
              <w:t xml:space="preserve">при отсутствии   5                                                                        </w:t>
            </w:r>
          </w:p>
          <w:p w:rsidR="009A6298" w:rsidRPr="00CD3616" w:rsidRDefault="009A6298" w:rsidP="00DA2A18">
            <w:pPr>
              <w:pStyle w:val="a3"/>
              <w:jc w:val="both"/>
              <w:rPr>
                <w:sz w:val="20"/>
                <w:szCs w:val="20"/>
              </w:rPr>
            </w:pPr>
          </w:p>
          <w:p w:rsidR="009A6298" w:rsidRPr="00CD3616" w:rsidRDefault="009A6298" w:rsidP="00DA2A18">
            <w:pPr>
              <w:autoSpaceDE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D3616">
              <w:rPr>
                <w:rFonts w:ascii="Times New Roman" w:hAnsi="Times New Roman" w:cs="Times New Roman"/>
                <w:sz w:val="20"/>
                <w:szCs w:val="20"/>
              </w:rPr>
              <w:t>при наличии 0</w:t>
            </w:r>
          </w:p>
          <w:p w:rsidR="009A6298" w:rsidRPr="00CD3616" w:rsidRDefault="009A6298" w:rsidP="00DA2A18">
            <w:pPr>
              <w:pStyle w:val="a3"/>
              <w:jc w:val="both"/>
              <w:rPr>
                <w:sz w:val="20"/>
                <w:szCs w:val="20"/>
              </w:rPr>
            </w:pPr>
            <w:r w:rsidRPr="00CD3616">
              <w:rPr>
                <w:sz w:val="20"/>
                <w:szCs w:val="20"/>
              </w:rPr>
              <w:t xml:space="preserve">при отсутствии   5                                                                         </w:t>
            </w:r>
          </w:p>
        </w:tc>
      </w:tr>
      <w:tr w:rsidR="009A6298" w:rsidRPr="00A66A8D" w:rsidTr="00DA2A18">
        <w:trPr>
          <w:cantSplit/>
          <w:trHeight w:val="108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a3"/>
            </w:pPr>
            <w:r>
              <w:t>43</w:t>
            </w:r>
            <w:r w:rsidRPr="00032A3C">
              <w:t>.</w:t>
            </w:r>
          </w:p>
        </w:tc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spacing w:after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Подготовка заявок для проведения торгов</w:t>
            </w:r>
          </w:p>
          <w:p w:rsidR="009A6298" w:rsidRPr="00A66A8D" w:rsidRDefault="009A6298" w:rsidP="00DA2A18">
            <w:pPr>
              <w:autoSpaceDE w:val="0"/>
              <w:spacing w:after="0"/>
              <w:ind w:firstLine="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(аукционов, запросов котировок на товары, работы, услуги, открытых конкурсов).</w:t>
            </w:r>
          </w:p>
        </w:tc>
        <w:tc>
          <w:tcPr>
            <w:tcW w:w="2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firstLine="1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за каждую заявку</w:t>
            </w:r>
          </w:p>
        </w:tc>
        <w:tc>
          <w:tcPr>
            <w:tcW w:w="10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A66A8D" w:rsidRDefault="009A6298" w:rsidP="00DA2A18">
            <w:pPr>
              <w:autoSpaceDE w:val="0"/>
              <w:ind w:hanging="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6A8D">
              <w:rPr>
                <w:rFonts w:ascii="Times New Roman" w:hAnsi="Times New Roman" w:cs="Times New Roman"/>
                <w:sz w:val="24"/>
                <w:szCs w:val="24"/>
              </w:rPr>
              <w:t>, но не более 40</w:t>
            </w:r>
          </w:p>
        </w:tc>
      </w:tr>
    </w:tbl>
    <w:p w:rsidR="009A6298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A6298" w:rsidRPr="00032A3C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 xml:space="preserve">3. Группа по оплате труда руководителей определяется не чаще 1 раза в год </w:t>
      </w:r>
      <w:r>
        <w:rPr>
          <w:rFonts w:ascii="Times New Roman" w:hAnsi="Times New Roman" w:cs="Times New Roman"/>
          <w:sz w:val="28"/>
          <w:szCs w:val="28"/>
        </w:rPr>
        <w:t>отделом образования ААМО</w:t>
      </w:r>
      <w:r w:rsidRPr="00032A3C">
        <w:rPr>
          <w:rFonts w:ascii="Times New Roman" w:hAnsi="Times New Roman" w:cs="Times New Roman"/>
          <w:sz w:val="28"/>
          <w:szCs w:val="28"/>
        </w:rPr>
        <w:t>, в устанавливаемом им порядке на основании соответствующих документов, подтверждающих наличие указанных объемов работы учреждения.</w:t>
      </w:r>
    </w:p>
    <w:p w:rsidR="009A6298" w:rsidRPr="00032A3C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Группа по оплате труда для вновь открываемых образовательных учреждений устанавливается исходя из плановых (проектных) показателей, но не более чем на 2 года.</w:t>
      </w:r>
    </w:p>
    <w:p w:rsidR="009A6298" w:rsidRPr="00032A3C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 xml:space="preserve">4. При наличии других показателей, не предусмотренных в пункте 5.2 раздела 5 настоящего приложения, но значительно увеличивающих объем и сложность работы в учреждении, суммарное количество баллов может быть увеличено </w:t>
      </w:r>
      <w:r>
        <w:rPr>
          <w:rFonts w:ascii="Times New Roman" w:hAnsi="Times New Roman" w:cs="Times New Roman"/>
          <w:sz w:val="28"/>
          <w:szCs w:val="28"/>
        </w:rPr>
        <w:t>отделом образования</w:t>
      </w:r>
      <w:r w:rsidRPr="00032A3C">
        <w:rPr>
          <w:rFonts w:ascii="Times New Roman" w:hAnsi="Times New Roman" w:cs="Times New Roman"/>
          <w:sz w:val="28"/>
          <w:szCs w:val="28"/>
        </w:rPr>
        <w:t xml:space="preserve"> за каждый дополнительный показатель до 20 баллов.</w:t>
      </w:r>
    </w:p>
    <w:p w:rsidR="009A6298" w:rsidRPr="00032A3C" w:rsidRDefault="009A6298" w:rsidP="009A62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032A3C">
        <w:rPr>
          <w:rFonts w:ascii="Times New Roman" w:hAnsi="Times New Roman" w:cs="Times New Roman"/>
          <w:sz w:val="28"/>
          <w:szCs w:val="28"/>
        </w:rPr>
        <w:t xml:space="preserve">5. Конкретное количество баллов, предусмотренных по показателям с приставкой "до", устанавливается </w:t>
      </w:r>
      <w:r>
        <w:rPr>
          <w:rFonts w:ascii="Times New Roman" w:hAnsi="Times New Roman" w:cs="Times New Roman"/>
          <w:sz w:val="28"/>
          <w:szCs w:val="28"/>
        </w:rPr>
        <w:t>отделом образования ААМО.</w:t>
      </w:r>
    </w:p>
    <w:p w:rsidR="009A6298" w:rsidRPr="00032A3C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6. При установлении группы по оплате труда руководящих работников контингент обучающихся (воспитанников) образовательных учреждений определяется:</w:t>
      </w:r>
    </w:p>
    <w:p w:rsidR="009A6298" w:rsidRPr="00032A3C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по общеобразовательным учреждениям - по списочному составу на начало учебного года;</w:t>
      </w:r>
    </w:p>
    <w:p w:rsidR="009A6298" w:rsidRPr="00032A3C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32A3C">
        <w:rPr>
          <w:rFonts w:ascii="Times New Roman" w:hAnsi="Times New Roman" w:cs="Times New Roman"/>
          <w:sz w:val="28"/>
          <w:szCs w:val="28"/>
        </w:rPr>
        <w:t xml:space="preserve">по учреждениям дополнительного образования детей </w:t>
      </w:r>
      <w:r>
        <w:rPr>
          <w:rFonts w:ascii="Times New Roman" w:hAnsi="Times New Roman" w:cs="Times New Roman"/>
          <w:sz w:val="28"/>
          <w:szCs w:val="28"/>
        </w:rPr>
        <w:t>(ЦДТ, ДЮСШ)</w:t>
      </w:r>
      <w:r w:rsidRPr="00032A3C">
        <w:rPr>
          <w:rFonts w:ascii="Times New Roman" w:hAnsi="Times New Roman" w:cs="Times New Roman"/>
          <w:sz w:val="28"/>
          <w:szCs w:val="28"/>
        </w:rPr>
        <w:t xml:space="preserve"> - по списочному составу постоянно обучающихся на 1 января текущего года, предшествующего планируемому.</w:t>
      </w:r>
      <w:proofErr w:type="gramEnd"/>
      <w:r w:rsidRPr="00032A3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32A3C">
        <w:rPr>
          <w:rFonts w:ascii="Times New Roman" w:hAnsi="Times New Roman" w:cs="Times New Roman"/>
          <w:sz w:val="28"/>
          <w:szCs w:val="28"/>
        </w:rPr>
        <w:t>При этом в списочном составе обучающиеся в учреждениях дополнительного образования детей, занимающиеся в нескольких кружках, секциях, группах, учитываются 1 раз;</w:t>
      </w:r>
      <w:proofErr w:type="gramEnd"/>
    </w:p>
    <w:p w:rsidR="009A6298" w:rsidRPr="00032A3C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lastRenderedPageBreak/>
        <w:t>7. Для определения суммы баллов за количество групп в дошкольных учреждениях принимается во внимание их расчетное количество, определяемое путем деления списочного состава воспитанников по состоянию на 1 сентября на установленную наполняемость групп в соответствии с локальным актом учредителя.</w:t>
      </w:r>
    </w:p>
    <w:p w:rsidR="009A6298" w:rsidRPr="00032A3C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32A3C">
        <w:rPr>
          <w:rFonts w:ascii="Times New Roman" w:hAnsi="Times New Roman" w:cs="Times New Roman"/>
          <w:sz w:val="28"/>
          <w:szCs w:val="28"/>
        </w:rPr>
        <w:t>8. За руководителями образовательных учреждений, находящихся на капитальном ремонте, сохраняется группа по оплате труда руководителей, определенная до начала ремонта, но не более чем на 1 год.</w:t>
      </w:r>
    </w:p>
    <w:p w:rsidR="009A6298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032A3C">
        <w:rPr>
          <w:rFonts w:ascii="Times New Roman" w:hAnsi="Times New Roman" w:cs="Times New Roman"/>
          <w:sz w:val="28"/>
          <w:szCs w:val="28"/>
        </w:rPr>
        <w:t>. Группы по оплате труда для руководящих работников образовательных учреждений (в зависимости от суммы баллов, исчисленной по показателям):</w:t>
      </w:r>
    </w:p>
    <w:p w:rsidR="009A6298" w:rsidRPr="00032A3C" w:rsidRDefault="009A6298" w:rsidP="009A629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60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5040"/>
        <w:gridCol w:w="945"/>
        <w:gridCol w:w="945"/>
        <w:gridCol w:w="945"/>
        <w:gridCol w:w="945"/>
      </w:tblGrid>
      <w:tr w:rsidR="009A6298" w:rsidRPr="00A66A8D" w:rsidTr="00DA2A18">
        <w:trPr>
          <w:cantSplit/>
          <w:trHeight w:val="720"/>
        </w:trPr>
        <w:tc>
          <w:tcPr>
            <w:tcW w:w="5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0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Тип (вид) образовательного учреждения  </w:t>
            </w:r>
          </w:p>
        </w:tc>
        <w:tc>
          <w:tcPr>
            <w:tcW w:w="37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Группа, к которой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учреждение относится по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оплате труда руководителей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в зависимости от суммы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баллов           </w:t>
            </w:r>
          </w:p>
        </w:tc>
      </w:tr>
      <w:tr w:rsidR="009A6298" w:rsidRPr="00A66A8D" w:rsidTr="00DA2A18">
        <w:trPr>
          <w:cantSplit/>
          <w:trHeight w:val="360"/>
        </w:trPr>
        <w:tc>
          <w:tcPr>
            <w:tcW w:w="5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I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II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III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IV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>группа</w:t>
            </w:r>
          </w:p>
        </w:tc>
      </w:tr>
      <w:tr w:rsidR="009A6298" w:rsidRPr="00A66A8D" w:rsidTr="00DA2A18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2   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3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4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5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6   </w:t>
            </w:r>
          </w:p>
        </w:tc>
      </w:tr>
      <w:tr w:rsidR="009A6298" w:rsidRPr="00A66A8D" w:rsidTr="00DA2A18">
        <w:trPr>
          <w:cantSplit/>
          <w:trHeight w:val="36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СШ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свыше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350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до 350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до 250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-   </w:t>
            </w:r>
          </w:p>
        </w:tc>
      </w:tr>
      <w:tr w:rsidR="009A6298" w:rsidRPr="00A66A8D" w:rsidTr="00DA2A18">
        <w:trPr>
          <w:cantSplit/>
          <w:trHeight w:val="8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Общеобразовательные учреждения;         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дошкольные учреждения;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МБУ ДО "ЦДТ"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 xml:space="preserve">свыше </w:t>
            </w:r>
            <w:r w:rsidRPr="00032A3C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500  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до 500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до 350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A6298" w:rsidRPr="00032A3C" w:rsidRDefault="009A6298" w:rsidP="00DA2A18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32A3C">
              <w:rPr>
                <w:rFonts w:ascii="Times New Roman" w:hAnsi="Times New Roman" w:cs="Times New Roman"/>
                <w:sz w:val="24"/>
                <w:szCs w:val="24"/>
              </w:rPr>
              <w:t>до 200</w:t>
            </w:r>
          </w:p>
        </w:tc>
      </w:tr>
    </w:tbl>
    <w:p w:rsidR="009A6298" w:rsidRDefault="009A6298" w:rsidP="009A62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9A6298" w:rsidRDefault="009A6298" w:rsidP="009A6298">
      <w:pPr>
        <w:spacing w:after="0"/>
        <w:ind w:left="4730"/>
        <w:rPr>
          <w:rFonts w:ascii="Times New Roman" w:hAnsi="Times New Roman" w:cs="Times New Roman"/>
          <w:sz w:val="28"/>
          <w:szCs w:val="28"/>
        </w:rPr>
      </w:pPr>
    </w:p>
    <w:p w:rsidR="002D7417" w:rsidRDefault="002D7417"/>
    <w:sectPr w:rsidR="002D74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08D"/>
    <w:rsid w:val="00186662"/>
    <w:rsid w:val="002C6FF6"/>
    <w:rsid w:val="002D7417"/>
    <w:rsid w:val="00641B55"/>
    <w:rsid w:val="008F7073"/>
    <w:rsid w:val="009A6298"/>
    <w:rsid w:val="00A92F8E"/>
    <w:rsid w:val="00C65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98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9A62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имое таблицы"/>
    <w:basedOn w:val="a"/>
    <w:uiPriority w:val="99"/>
    <w:rsid w:val="009A6298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A92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F8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298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9A629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Содержимое таблицы"/>
    <w:basedOn w:val="a"/>
    <w:uiPriority w:val="99"/>
    <w:rsid w:val="009A6298"/>
    <w:pPr>
      <w:widowControl w:val="0"/>
      <w:suppressLineNumbers/>
      <w:suppressAutoHyphens/>
      <w:spacing w:after="0" w:line="240" w:lineRule="auto"/>
    </w:pPr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styleId="a4">
    <w:name w:val="Balloon Text"/>
    <w:basedOn w:val="a"/>
    <w:link w:val="a5"/>
    <w:uiPriority w:val="99"/>
    <w:semiHidden/>
    <w:unhideWhenUsed/>
    <w:rsid w:val="00A92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92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1944</Words>
  <Characters>11082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Centr2</dc:creator>
  <cp:keywords/>
  <dc:description/>
  <cp:lastModifiedBy>Centr2</cp:lastModifiedBy>
  <cp:revision>7</cp:revision>
  <cp:lastPrinted>2024-09-18T12:43:00Z</cp:lastPrinted>
  <dcterms:created xsi:type="dcterms:W3CDTF">2024-06-10T07:38:00Z</dcterms:created>
  <dcterms:modified xsi:type="dcterms:W3CDTF">2024-09-24T09:59:00Z</dcterms:modified>
</cp:coreProperties>
</file>